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EC941E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CA3703">
        <w:rPr>
          <w:rFonts w:cs="Arial"/>
          <w:bCs/>
          <w:noProof w:val="0"/>
          <w:sz w:val="24"/>
        </w:rPr>
        <w:t>R3-245</w:t>
      </w:r>
      <w:r w:rsidR="00A1347C">
        <w:rPr>
          <w:rFonts w:cs="Arial"/>
          <w:bCs/>
          <w:noProof w:val="0"/>
          <w:sz w:val="24"/>
        </w:rPr>
        <w:t>84</w:t>
      </w:r>
      <w:r w:rsidR="00CA3703">
        <w:rPr>
          <w:rFonts w:cs="Arial"/>
          <w:bCs/>
          <w:noProof w:val="0"/>
          <w:sz w:val="24"/>
        </w:rPr>
        <w:t>9</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F3A3145" w:rsidR="00C76DDA" w:rsidRPr="00B50379" w:rsidRDefault="00C76DDA" w:rsidP="00C76DDA">
      <w:pPr>
        <w:pStyle w:val="a"/>
        <w:ind w:left="1985" w:hanging="1985"/>
        <w:rPr>
          <w:lang w:eastAsia="ja-JP"/>
        </w:rPr>
      </w:pPr>
      <w:r>
        <w:t>T</w:t>
      </w:r>
      <w:r w:rsidRPr="00B50379">
        <w:t>itle:</w:t>
      </w:r>
      <w:r w:rsidRPr="00B50379">
        <w:tab/>
      </w:r>
      <w:r w:rsidR="008624DD" w:rsidRPr="008624DD">
        <w:t xml:space="preserve">(BL </w:t>
      </w:r>
      <w:proofErr w:type="spellStart"/>
      <w:r w:rsidR="008624DD" w:rsidRPr="008624DD">
        <w:t>pCR</w:t>
      </w:r>
      <w:proofErr w:type="spellEnd"/>
      <w:r w:rsidR="008624DD" w:rsidRPr="008624DD">
        <w:t xml:space="preserve"> to TR 38.769) Study on solutions for Ambient IoT in NR</w:t>
      </w:r>
    </w:p>
    <w:p w14:paraId="1703601B" w14:textId="1BAFD25B" w:rsidR="005F436C" w:rsidRDefault="005F436C" w:rsidP="005F436C">
      <w:pPr>
        <w:pStyle w:val="a"/>
        <w:rPr>
          <w:lang w:eastAsia="ja-JP"/>
        </w:rPr>
      </w:pPr>
      <w:r>
        <w:t>Agenda Item:</w:t>
      </w:r>
      <w:r>
        <w:tab/>
      </w:r>
      <w:r w:rsidR="008624DD">
        <w:rPr>
          <w:lang w:eastAsia="zh-CN"/>
        </w:rPr>
        <w:t>16.1</w:t>
      </w:r>
    </w:p>
    <w:p w14:paraId="778AB5AF" w14:textId="45118B09" w:rsidR="005F436C" w:rsidRDefault="005F436C" w:rsidP="005F436C">
      <w:pPr>
        <w:pStyle w:val="a"/>
        <w:rPr>
          <w:lang w:eastAsia="zh-CN"/>
        </w:rPr>
      </w:pPr>
      <w:r>
        <w:t>Source:</w:t>
      </w:r>
      <w:r>
        <w:tab/>
      </w:r>
      <w:r w:rsidR="006137D5">
        <w:t>Huawei</w:t>
      </w:r>
      <w:r w:rsidR="008624DD">
        <w:rPr>
          <w:rFonts w:hint="eastAsia"/>
          <w:lang w:eastAsia="zh-CN"/>
        </w:rPr>
        <w:t>,</w:t>
      </w:r>
      <w:r w:rsidR="008624DD">
        <w:rPr>
          <w:lang w:eastAsia="zh-CN"/>
        </w:rPr>
        <w:t xml:space="preserve"> CMCC</w:t>
      </w:r>
    </w:p>
    <w:p w14:paraId="19F92F93" w14:textId="2699C8B6" w:rsidR="005F436C" w:rsidRDefault="005F436C" w:rsidP="005F436C">
      <w:pPr>
        <w:pStyle w:val="a"/>
        <w:rPr>
          <w:lang w:eastAsia="ja-JP"/>
        </w:rPr>
      </w:pPr>
      <w:r>
        <w:t>Document for:</w:t>
      </w:r>
      <w:r>
        <w:tab/>
      </w:r>
      <w:proofErr w:type="spellStart"/>
      <w:r w:rsidR="008624DD">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702CEA5" w14:textId="0FE07A80" w:rsidR="00773339" w:rsidRDefault="008624DD" w:rsidP="008624DD">
      <w:pPr>
        <w:rPr>
          <w:lang w:eastAsia="zh-CN"/>
        </w:rPr>
      </w:pPr>
      <w:bookmarkStart w:id="3" w:name="_Hlk48630882"/>
      <w:r>
        <w:rPr>
          <w:lang w:eastAsia="zh-CN"/>
        </w:rPr>
        <w:t xml:space="preserve">This contribution provides the baseline </w:t>
      </w:r>
      <w:proofErr w:type="spellStart"/>
      <w:r>
        <w:rPr>
          <w:lang w:eastAsia="zh-CN"/>
        </w:rPr>
        <w:t>pCR</w:t>
      </w:r>
      <w:proofErr w:type="spellEnd"/>
      <w:r>
        <w:rPr>
          <w:lang w:eastAsia="zh-CN"/>
        </w:rPr>
        <w:t xml:space="preserve"> to the TR 38.769 from RAN3 perspective</w:t>
      </w:r>
      <w:r w:rsidR="00E130DE">
        <w:rPr>
          <w:lang w:eastAsia="zh-CN"/>
        </w:rPr>
        <w:t>, and captures the TPs [2] [3] and [4] agreed in RAN3#125bis meeting</w:t>
      </w:r>
      <w:r w:rsidR="00DE48D4">
        <w:rPr>
          <w:lang w:eastAsia="zh-CN"/>
        </w:rPr>
        <w:t>.</w:t>
      </w:r>
    </w:p>
    <w:p w14:paraId="3A687A3B" w14:textId="4762E768" w:rsidR="008624DD" w:rsidRDefault="008624DD" w:rsidP="008624DD">
      <w:r>
        <w:rPr>
          <w:lang w:eastAsia="zh-CN"/>
        </w:rPr>
        <w:t xml:space="preserve">In RAN#105, TR 38.769 </w:t>
      </w:r>
      <w:r w:rsidR="006139A2">
        <w:rPr>
          <w:lang w:eastAsia="zh-CN"/>
        </w:rPr>
        <w:t>was</w:t>
      </w:r>
      <w:r>
        <w:rPr>
          <w:lang w:eastAsia="zh-CN"/>
        </w:rPr>
        <w:t xml:space="preserve"> updated to v1.0.0 [1]</w:t>
      </w:r>
      <w:r>
        <w:rPr>
          <w:rFonts w:hint="eastAsia"/>
          <w:lang w:eastAsia="zh-CN"/>
        </w:rPr>
        <w:t>,</w:t>
      </w:r>
      <w:r>
        <w:rPr>
          <w:lang w:eastAsia="zh-CN"/>
        </w:rPr>
        <w:t xml:space="preserve"> in this paper, some remaining “</w:t>
      </w:r>
      <w:proofErr w:type="spellStart"/>
      <w:r>
        <w:rPr>
          <w:lang w:eastAsia="zh-CN"/>
        </w:rPr>
        <w:t>AIoT</w:t>
      </w:r>
      <w:proofErr w:type="spellEnd"/>
      <w:r>
        <w:rPr>
          <w:lang w:eastAsia="zh-CN"/>
        </w:rPr>
        <w:t xml:space="preserve">” in </w:t>
      </w:r>
      <w:r w:rsidR="00670AB4">
        <w:rPr>
          <w:lang w:eastAsia="zh-CN"/>
        </w:rPr>
        <w:t xml:space="preserve">RAN3 introduced </w:t>
      </w:r>
      <w:r>
        <w:rPr>
          <w:lang w:eastAsia="zh-CN"/>
        </w:rPr>
        <w:t xml:space="preserve">Figures </w:t>
      </w:r>
      <w:r w:rsidR="00DE48D4">
        <w:rPr>
          <w:lang w:eastAsia="zh-CN"/>
        </w:rPr>
        <w:t>are</w:t>
      </w:r>
      <w:r>
        <w:rPr>
          <w:lang w:eastAsia="zh-CN"/>
        </w:rPr>
        <w:t xml:space="preserve"> updated to “A-IoT” to align with the other part</w:t>
      </w:r>
      <w:r w:rsidR="00A13E7E">
        <w:rPr>
          <w:lang w:eastAsia="zh-CN"/>
        </w:rPr>
        <w:t>s</w:t>
      </w:r>
      <w:r>
        <w:rPr>
          <w:lang w:eastAsia="zh-CN"/>
        </w:rPr>
        <w:t xml:space="preserve"> of the TR</w:t>
      </w:r>
      <w:r w:rsidR="00CA4AF4">
        <w:rPr>
          <w:lang w:eastAsia="zh-CN"/>
        </w:rPr>
        <w:t>, and also fixed few typos</w:t>
      </w:r>
      <w:r>
        <w:rPr>
          <w:lang w:eastAsia="zh-CN"/>
        </w:rPr>
        <w:t>.</w:t>
      </w:r>
    </w:p>
    <w:bookmarkEnd w:id="3"/>
    <w:p w14:paraId="53B34604" w14:textId="4594E123" w:rsidR="008624DD" w:rsidRDefault="005C0A63" w:rsidP="00EE0733">
      <w:pPr>
        <w:pStyle w:val="Heading1"/>
      </w:pPr>
      <w:r>
        <w:t>2</w:t>
      </w:r>
      <w:r>
        <w:tab/>
      </w:r>
      <w:r w:rsidR="008624DD">
        <w:t>Reference</w:t>
      </w:r>
    </w:p>
    <w:p w14:paraId="7B8DE5E3" w14:textId="41490E58" w:rsidR="008624DD" w:rsidRDefault="008624DD" w:rsidP="008624DD">
      <w:pPr>
        <w:rPr>
          <w:lang w:eastAsia="zh-CN"/>
        </w:rPr>
      </w:pPr>
      <w:r>
        <w:rPr>
          <w:rFonts w:hint="eastAsia"/>
          <w:lang w:eastAsia="zh-CN"/>
        </w:rPr>
        <w:t>[</w:t>
      </w:r>
      <w:r>
        <w:rPr>
          <w:lang w:eastAsia="zh-CN"/>
        </w:rPr>
        <w:t xml:space="preserve">1] </w:t>
      </w:r>
      <w:r w:rsidRPr="008624DD">
        <w:rPr>
          <w:lang w:eastAsia="zh-CN"/>
        </w:rPr>
        <w:t xml:space="preserve">3GPP TR 38.769 </w:t>
      </w:r>
      <w:r>
        <w:rPr>
          <w:lang w:eastAsia="zh-CN"/>
        </w:rPr>
        <w:t>Study on solutions for ambient IoT (Internet of Things)</w:t>
      </w:r>
      <w:r>
        <w:rPr>
          <w:rFonts w:hint="eastAsia"/>
          <w:lang w:eastAsia="zh-CN"/>
        </w:rPr>
        <w:t xml:space="preserve"> </w:t>
      </w:r>
      <w:r>
        <w:rPr>
          <w:lang w:eastAsia="zh-CN"/>
        </w:rPr>
        <w:t>(Release 19)</w:t>
      </w:r>
      <w:r w:rsidR="00DE48D4">
        <w:rPr>
          <w:lang w:eastAsia="zh-CN"/>
        </w:rPr>
        <w:t xml:space="preserve"> </w:t>
      </w:r>
      <w:r w:rsidRPr="008624DD">
        <w:rPr>
          <w:lang w:eastAsia="zh-CN"/>
        </w:rPr>
        <w:t>V1.0.0</w:t>
      </w:r>
      <w:r>
        <w:rPr>
          <w:lang w:eastAsia="zh-CN"/>
        </w:rPr>
        <w:t xml:space="preserve"> </w:t>
      </w:r>
      <w:r w:rsidRPr="008624DD">
        <w:rPr>
          <w:lang w:eastAsia="zh-CN"/>
        </w:rPr>
        <w:t>(2024-09)</w:t>
      </w:r>
    </w:p>
    <w:p w14:paraId="0DD3B72A" w14:textId="4B546D9D" w:rsidR="00E130DE" w:rsidRDefault="00E130DE" w:rsidP="00E130DE">
      <w:pPr>
        <w:rPr>
          <w:lang w:eastAsia="zh-CN"/>
        </w:rPr>
      </w:pPr>
      <w:r>
        <w:rPr>
          <w:lang w:eastAsia="zh-CN"/>
        </w:rPr>
        <w:t>[2] R3-245846</w:t>
      </w:r>
      <w:r>
        <w:rPr>
          <w:lang w:eastAsia="zh-CN"/>
        </w:rPr>
        <w:tab/>
        <w:t>(TP to TR 38.769) A-IoT RAN Architecture aspects</w:t>
      </w:r>
    </w:p>
    <w:p w14:paraId="0E268BB8" w14:textId="5044E953" w:rsidR="00E130DE" w:rsidRDefault="00E130DE" w:rsidP="00E130DE">
      <w:pPr>
        <w:rPr>
          <w:lang w:eastAsia="zh-CN"/>
        </w:rPr>
      </w:pPr>
      <w:r>
        <w:rPr>
          <w:lang w:eastAsia="zh-CN"/>
        </w:rPr>
        <w:t>[3] R3-245847</w:t>
      </w:r>
      <w:r>
        <w:rPr>
          <w:lang w:eastAsia="zh-CN"/>
        </w:rPr>
        <w:tab/>
        <w:t>(TP to TR 38.769) Protocol Stacks of Topology 2 solutions</w:t>
      </w:r>
    </w:p>
    <w:p w14:paraId="750CCDAD" w14:textId="569B154F" w:rsidR="00E130DE" w:rsidRPr="008624DD" w:rsidRDefault="00E130DE" w:rsidP="008624DD">
      <w:pPr>
        <w:rPr>
          <w:lang w:eastAsia="zh-CN"/>
        </w:rPr>
      </w:pPr>
      <w:r>
        <w:rPr>
          <w:lang w:eastAsia="zh-CN"/>
        </w:rPr>
        <w:t>[4] R3-245848</w:t>
      </w:r>
      <w:r>
        <w:rPr>
          <w:lang w:eastAsia="zh-CN"/>
        </w:rPr>
        <w:tab/>
        <w:t xml:space="preserve">[TP for TR 38.769] </w:t>
      </w:r>
      <w:proofErr w:type="gramStart"/>
      <w:r>
        <w:rPr>
          <w:lang w:eastAsia="zh-CN"/>
        </w:rPr>
        <w:t>CB:#</w:t>
      </w:r>
      <w:proofErr w:type="gramEnd"/>
      <w:r>
        <w:rPr>
          <w:lang w:eastAsia="zh-CN"/>
        </w:rPr>
        <w:t>AIoT2_RANCNinterface</w:t>
      </w:r>
    </w:p>
    <w:p w14:paraId="618DFC96" w14:textId="48240D68" w:rsidR="008624DD" w:rsidRDefault="008624DD" w:rsidP="00EE0733">
      <w:pPr>
        <w:pStyle w:val="Heading1"/>
      </w:pPr>
      <w:r>
        <w:t>3</w:t>
      </w:r>
      <w:r>
        <w:tab/>
        <w:t>Text Proposal to TR 38.769</w:t>
      </w:r>
    </w:p>
    <w:p w14:paraId="1BC92BF9" w14:textId="372A5A90" w:rsidR="008624DD" w:rsidRDefault="008624DD" w:rsidP="008624DD">
      <w:pPr>
        <w:rPr>
          <w:b/>
          <w:bCs/>
          <w:i/>
          <w:iCs/>
          <w:color w:val="0070C0"/>
          <w:sz w:val="22"/>
          <w:szCs w:val="22"/>
        </w:rPr>
      </w:pPr>
      <w:r>
        <w:rPr>
          <w:b/>
          <w:bCs/>
          <w:i/>
          <w:iCs/>
          <w:color w:val="0070C0"/>
          <w:sz w:val="22"/>
          <w:szCs w:val="22"/>
          <w:highlight w:val="lightGray"/>
        </w:rPr>
        <w:t>------------Start of the First Change-------------</w:t>
      </w:r>
    </w:p>
    <w:p w14:paraId="0A9DE46E" w14:textId="77777777" w:rsidR="00ED65B9" w:rsidRDefault="00ED65B9" w:rsidP="00ED65B9">
      <w:pPr>
        <w:pStyle w:val="Heading1"/>
      </w:pPr>
      <w:bookmarkStart w:id="4" w:name="_Toc175766685"/>
      <w:r>
        <w:t>2</w:t>
      </w:r>
      <w:r>
        <w:tab/>
        <w:t>References</w:t>
      </w:r>
      <w:bookmarkEnd w:id="4"/>
    </w:p>
    <w:p w14:paraId="6651084E" w14:textId="77777777" w:rsidR="00ED65B9" w:rsidRDefault="00ED65B9" w:rsidP="00ED65B9">
      <w:r>
        <w:t>The following documents contain provisions which, through reference in this text, constitute provisions of the present document.</w:t>
      </w:r>
    </w:p>
    <w:p w14:paraId="4DB888F4" w14:textId="77777777" w:rsidR="00ED65B9" w:rsidRDefault="00ED65B9" w:rsidP="00ED65B9">
      <w:pPr>
        <w:pStyle w:val="B1"/>
      </w:pPr>
      <w:r>
        <w:t>-</w:t>
      </w:r>
      <w:r>
        <w:tab/>
        <w:t>References are either specific (identified by date of publication, edition number, version number, etc.) or non</w:t>
      </w:r>
      <w:r>
        <w:noBreakHyphen/>
        <w:t>specific.</w:t>
      </w:r>
    </w:p>
    <w:p w14:paraId="3B6AD2B4" w14:textId="77777777" w:rsidR="00ED65B9" w:rsidRDefault="00ED65B9" w:rsidP="00ED65B9">
      <w:pPr>
        <w:pStyle w:val="B1"/>
      </w:pPr>
      <w:r>
        <w:t>-</w:t>
      </w:r>
      <w:r>
        <w:tab/>
        <w:t>For a specific reference, subsequent revisions do not apply.</w:t>
      </w:r>
    </w:p>
    <w:p w14:paraId="0C2229F9" w14:textId="77777777" w:rsidR="00ED65B9" w:rsidRDefault="00ED65B9" w:rsidP="00ED65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B0DC1F" w14:textId="77777777" w:rsidR="00ED65B9" w:rsidRPr="00FC28F8" w:rsidRDefault="00ED65B9" w:rsidP="00ED65B9">
      <w:pPr>
        <w:pStyle w:val="EX"/>
      </w:pPr>
      <w:r w:rsidRPr="00FC28F8">
        <w:t>[1]</w:t>
      </w:r>
      <w:r w:rsidRPr="00FC28F8">
        <w:tab/>
        <w:t>3GPP TR 21.905: "Vocabulary for 3GPP Specifications".</w:t>
      </w:r>
    </w:p>
    <w:p w14:paraId="3CF9609C" w14:textId="77777777" w:rsidR="00ED65B9" w:rsidRPr="00FC28F8" w:rsidRDefault="00ED65B9" w:rsidP="00ED65B9">
      <w:pPr>
        <w:pStyle w:val="EX"/>
      </w:pPr>
      <w:r w:rsidRPr="00FC28F8">
        <w:t>[2]</w:t>
      </w:r>
      <w:r w:rsidRPr="00FC28F8">
        <w:tab/>
        <w:t>3GPP TR 38.848: "Study on Ambient IoT (Internet of Things) in RAN".</w:t>
      </w:r>
    </w:p>
    <w:p w14:paraId="45FC2839" w14:textId="77777777" w:rsidR="00ED65B9" w:rsidRPr="00FC28F8" w:rsidRDefault="00ED65B9" w:rsidP="00ED65B9">
      <w:pPr>
        <w:pStyle w:val="EX"/>
      </w:pPr>
      <w:r w:rsidRPr="00FC28F8">
        <w:t>[3]</w:t>
      </w:r>
      <w:r w:rsidRPr="00FC28F8">
        <w:tab/>
        <w:t>RP-240826: " Revised SID: Study on solutions for Ambient IoT (Internet of Things) in NR".</w:t>
      </w:r>
    </w:p>
    <w:p w14:paraId="759FED98" w14:textId="77777777" w:rsidR="00ED65B9" w:rsidRPr="00FC28F8" w:rsidRDefault="00ED65B9" w:rsidP="00ED65B9">
      <w:pPr>
        <w:pStyle w:val="EX"/>
      </w:pPr>
      <w:r w:rsidRPr="00FC28F8">
        <w:t>[4]</w:t>
      </w:r>
      <w:r w:rsidRPr="00FC28F8">
        <w:tab/>
        <w:t>3GPP TR 38.869: "Study on low-power Wake-up Signal and Receiver for NR".</w:t>
      </w:r>
    </w:p>
    <w:p w14:paraId="136AC6B9" w14:textId="77777777" w:rsidR="00ED65B9" w:rsidRPr="00FC28F8" w:rsidRDefault="00ED65B9" w:rsidP="00ED65B9">
      <w:pPr>
        <w:pStyle w:val="EX"/>
      </w:pPr>
      <w:r w:rsidRPr="00FC28F8">
        <w:t>[5]</w:t>
      </w:r>
      <w:r w:rsidRPr="00FC28F8">
        <w:tab/>
        <w:t>3GPP TS 38.212: "NR; Multiplexing and channel coding".</w:t>
      </w:r>
    </w:p>
    <w:p w14:paraId="02566D45" w14:textId="77777777" w:rsidR="00ED65B9" w:rsidRPr="00FC28F8" w:rsidRDefault="00ED65B9" w:rsidP="00ED65B9">
      <w:pPr>
        <w:pStyle w:val="EX"/>
      </w:pPr>
      <w:r w:rsidRPr="00FC28F8">
        <w:lastRenderedPageBreak/>
        <w:t>[6]</w:t>
      </w:r>
      <w:r w:rsidRPr="00FC28F8">
        <w:tab/>
        <w:t xml:space="preserve">EPC Radio-Frequency Identity Protocols Class-1 Generation-2 UHF RFID Protocol for Communications at 860 MHz – 960 </w:t>
      </w:r>
      <w:proofErr w:type="spellStart"/>
      <w:r w:rsidRPr="00FC28F8">
        <w:t>MHz.</w:t>
      </w:r>
      <w:proofErr w:type="spellEnd"/>
    </w:p>
    <w:p w14:paraId="48AA9D2C" w14:textId="77777777" w:rsidR="00ED65B9" w:rsidRPr="00FC28F8" w:rsidRDefault="00ED65B9" w:rsidP="00ED65B9">
      <w:pPr>
        <w:pStyle w:val="EX"/>
      </w:pPr>
      <w:r w:rsidRPr="00FC28F8">
        <w:t>[7]</w:t>
      </w:r>
      <w:r w:rsidRPr="00FC28F8">
        <w:tab/>
        <w:t>3GPP TR 23.700-13: "Study on Architecture support of Ambient power-enabled Internet of Things".</w:t>
      </w:r>
    </w:p>
    <w:p w14:paraId="545C8829" w14:textId="77777777" w:rsidR="00ED65B9" w:rsidRPr="00FC28F8" w:rsidRDefault="00ED65B9" w:rsidP="00ED65B9">
      <w:pPr>
        <w:pStyle w:val="EX"/>
      </w:pPr>
      <w:r w:rsidRPr="00FC28F8">
        <w:t>[8]</w:t>
      </w:r>
      <w:r w:rsidRPr="00FC28F8">
        <w:tab/>
        <w:t>3GPP TR 33.713: "Study on security aspects of Ambient Internet of Things (</w:t>
      </w:r>
      <w:proofErr w:type="spellStart"/>
      <w:r w:rsidRPr="00FC28F8">
        <w:t>AIoT</w:t>
      </w:r>
      <w:proofErr w:type="spellEnd"/>
      <w:r w:rsidRPr="00FC28F8">
        <w:t>) services in 5G".</w:t>
      </w:r>
    </w:p>
    <w:p w14:paraId="7CE0824E" w14:textId="77777777" w:rsidR="00ED65B9" w:rsidRPr="00FC28F8" w:rsidRDefault="00ED65B9" w:rsidP="00ED65B9">
      <w:pPr>
        <w:pStyle w:val="EX"/>
      </w:pPr>
      <w:r w:rsidRPr="00FC28F8">
        <w:t>[9]</w:t>
      </w:r>
      <w:r w:rsidRPr="00FC28F8">
        <w:tab/>
        <w:t>3GPP TS 38.300: "NR and NG-RAN Overall description; Stage-2".</w:t>
      </w:r>
    </w:p>
    <w:p w14:paraId="4BF3DC60" w14:textId="77777777" w:rsidR="00ED65B9" w:rsidRPr="00FC28F8" w:rsidRDefault="00ED65B9" w:rsidP="00ED65B9">
      <w:pPr>
        <w:pStyle w:val="EX"/>
      </w:pPr>
      <w:r w:rsidRPr="00FC28F8">
        <w:t>[10]</w:t>
      </w:r>
      <w:r w:rsidRPr="00FC28F8">
        <w:tab/>
        <w:t>3GPP</w:t>
      </w:r>
      <w:r>
        <w:t> </w:t>
      </w:r>
      <w:r w:rsidRPr="00FC28F8">
        <w:t>TR</w:t>
      </w:r>
      <w:r>
        <w:t> </w:t>
      </w:r>
      <w:r w:rsidRPr="00FC28F8">
        <w:t>22.369: "Service requirements for Ambient power-enabled IoT".</w:t>
      </w:r>
    </w:p>
    <w:p w14:paraId="655A3A65" w14:textId="77777777" w:rsidR="00ED65B9" w:rsidRPr="00FC28F8" w:rsidRDefault="00ED65B9" w:rsidP="00ED65B9">
      <w:pPr>
        <w:pStyle w:val="EX"/>
      </w:pPr>
      <w:r w:rsidRPr="00FC28F8">
        <w:t>[11]</w:t>
      </w:r>
      <w:r w:rsidRPr="00FC28F8">
        <w:tab/>
        <w:t xml:space="preserve">R1-2405855, "On external carrier wave for backscattering based Ambient IoT device", Huawei, </w:t>
      </w:r>
      <w:proofErr w:type="spellStart"/>
      <w:r w:rsidRPr="00FC28F8">
        <w:t>HiSilicon</w:t>
      </w:r>
      <w:proofErr w:type="spellEnd"/>
      <w:r w:rsidRPr="00FC28F8">
        <w:t>, RAN1#118. Maastricht, Netherlands, August 2024.</w:t>
      </w:r>
    </w:p>
    <w:p w14:paraId="517F27A1" w14:textId="77777777" w:rsidR="00ED65B9" w:rsidRPr="001C01A3" w:rsidRDefault="00ED65B9" w:rsidP="00ED65B9">
      <w:pPr>
        <w:pStyle w:val="EX"/>
      </w:pPr>
    </w:p>
    <w:p w14:paraId="16203DC2" w14:textId="77777777" w:rsidR="00ED65B9" w:rsidRDefault="00ED65B9" w:rsidP="00ED65B9">
      <w:pPr>
        <w:pStyle w:val="Heading1"/>
      </w:pPr>
      <w:bookmarkStart w:id="5" w:name="definitions"/>
      <w:bookmarkStart w:id="6" w:name="_Toc175766686"/>
      <w:bookmarkEnd w:id="5"/>
      <w:r>
        <w:t>3</w:t>
      </w:r>
      <w:r>
        <w:tab/>
        <w:t>Definitions of terms, symbols and abbreviations</w:t>
      </w:r>
      <w:bookmarkEnd w:id="6"/>
    </w:p>
    <w:p w14:paraId="6DEDEF06" w14:textId="77777777" w:rsidR="00ED65B9" w:rsidRDefault="00ED65B9" w:rsidP="00ED65B9">
      <w:pPr>
        <w:pStyle w:val="Guidance"/>
      </w:pPr>
      <w:r>
        <w:t>This clause and its three (sub) clauses are mandatory. The contents shall be shown as "void" if the TS/TR does not define any terms, symbols, or abbreviations.</w:t>
      </w:r>
    </w:p>
    <w:p w14:paraId="5BF7B82F" w14:textId="77777777" w:rsidR="00ED65B9" w:rsidRDefault="00ED65B9" w:rsidP="00ED65B9">
      <w:pPr>
        <w:pStyle w:val="Heading2"/>
      </w:pPr>
      <w:bookmarkStart w:id="7" w:name="_Toc175766687"/>
      <w:r>
        <w:t>3.1</w:t>
      </w:r>
      <w:r>
        <w:tab/>
        <w:t>Terms</w:t>
      </w:r>
      <w:bookmarkEnd w:id="7"/>
    </w:p>
    <w:p w14:paraId="4961B86B" w14:textId="77777777" w:rsidR="00ED65B9" w:rsidRDefault="00ED65B9" w:rsidP="00ED65B9">
      <w:r>
        <w:t>For the purposes of the present document, the terms given in TR 21.905 [1] and the following apply. A term defined in the present document takes precedence over the definition of the same term, if any, in TR 21.905 [1].</w:t>
      </w:r>
    </w:p>
    <w:p w14:paraId="44ECB670" w14:textId="77777777" w:rsidR="00ED65B9" w:rsidRDefault="00ED65B9" w:rsidP="00ED65B9"/>
    <w:p w14:paraId="481FD129" w14:textId="77777777" w:rsidR="00ED65B9" w:rsidRPr="001F700F" w:rsidRDefault="00ED65B9" w:rsidP="00ED65B9">
      <w:r w:rsidRPr="001F700F">
        <w:t>For the purpose</w:t>
      </w:r>
      <w:r>
        <w:t>s</w:t>
      </w:r>
      <w:r w:rsidRPr="001F700F">
        <w:t xml:space="preserve"> of the study, RAN1 uses the following terms:</w:t>
      </w:r>
    </w:p>
    <w:p w14:paraId="07A7F002" w14:textId="77777777" w:rsidR="00ED65B9" w:rsidRPr="001F700F" w:rsidRDefault="00ED65B9" w:rsidP="00ED65B9">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50AF3599" w14:textId="77777777" w:rsidR="00ED65B9" w:rsidRPr="001F700F" w:rsidRDefault="00ED65B9" w:rsidP="00ED65B9">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6CA80340" w14:textId="77777777" w:rsidR="00ED65B9" w:rsidRDefault="00ED65B9" w:rsidP="00ED65B9">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049191D5" w14:textId="77777777" w:rsidR="00ED65B9" w:rsidRDefault="00ED65B9" w:rsidP="00ED65B9">
      <w:r w:rsidRPr="00B8307E">
        <w:rPr>
          <w:b/>
          <w:bCs/>
        </w:rPr>
        <w:t>D1T1:</w:t>
      </w:r>
      <w:r>
        <w:t xml:space="preserve"> Deployment scenario 1 with connectivity topology 1, according to TR 38.848.</w:t>
      </w:r>
    </w:p>
    <w:p w14:paraId="5F945B4A" w14:textId="77777777" w:rsidR="00ED65B9" w:rsidRDefault="00ED65B9" w:rsidP="00ED65B9">
      <w:pPr>
        <w:rPr>
          <w:bCs/>
        </w:rPr>
      </w:pPr>
      <w:r w:rsidRPr="00440952">
        <w:rPr>
          <w:b/>
          <w:bCs/>
        </w:rPr>
        <w:t>D2T2:</w:t>
      </w:r>
      <w:r w:rsidRPr="00C23B13">
        <w:rPr>
          <w:b/>
          <w:bCs/>
        </w:rPr>
        <w:t xml:space="preserve"> </w:t>
      </w:r>
      <w:r w:rsidRPr="00EC49B7">
        <w:rPr>
          <w:bCs/>
        </w:rPr>
        <w:t>Deployment scenario 2 with connectivity topology 2, according to TR 38.848.</w:t>
      </w:r>
    </w:p>
    <w:p w14:paraId="597F0797" w14:textId="77777777" w:rsidR="00ED65B9" w:rsidRPr="0090104C" w:rsidRDefault="00ED65B9" w:rsidP="00ED65B9">
      <w:pPr>
        <w:overflowPunct w:val="0"/>
        <w:autoSpaceDE w:val="0"/>
        <w:autoSpaceDN w:val="0"/>
        <w:adjustRightInd w:val="0"/>
        <w:textAlignment w:val="baseline"/>
        <w:rPr>
          <w:rFonts w:eastAsia="等线"/>
          <w:lang w:eastAsia="zh-CN"/>
        </w:rPr>
      </w:pPr>
      <w:r w:rsidRPr="0090104C">
        <w:rPr>
          <w:rFonts w:eastAsia="Times New Roman"/>
          <w:b/>
          <w:lang w:eastAsia="ja-JP"/>
        </w:rPr>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rPr>
          <w:rFonts w:eastAsia="Times New Roman"/>
          <w:lang w:eastAsia="ja-JP"/>
        </w:rPr>
        <w:t>identifier of A-IoT device(s).</w:t>
      </w:r>
    </w:p>
    <w:p w14:paraId="7953004C" w14:textId="77777777" w:rsidR="00ED65B9" w:rsidRPr="00EC49B7" w:rsidRDefault="00ED65B9" w:rsidP="00ED65B9">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rPr>
          <w:rFonts w:eastAsia="Times New Roman"/>
          <w:lang w:eastAsia="ja-JP"/>
        </w:rPr>
        <w:t>A-IoT device (</w:t>
      </w:r>
      <w:proofErr w:type="gramStart"/>
      <w:r w:rsidRPr="0090104C">
        <w:rPr>
          <w:rFonts w:eastAsia="Times New Roman"/>
          <w:lang w:eastAsia="ja-JP"/>
        </w:rPr>
        <w:t>e.g.</w:t>
      </w:r>
      <w:proofErr w:type="gramEnd"/>
      <w:r w:rsidRPr="0090104C">
        <w:rPr>
          <w:rFonts w:eastAsia="Times New Roman"/>
          <w:lang w:eastAsia="ja-JP"/>
        </w:rPr>
        <w:t xml:space="preserve"> read, write, etc.).</w:t>
      </w:r>
    </w:p>
    <w:p w14:paraId="003F58A7" w14:textId="77777777" w:rsidR="00ED65B9" w:rsidRDefault="00ED65B9" w:rsidP="00ED65B9">
      <w:pPr>
        <w:pStyle w:val="Heading2"/>
      </w:pPr>
      <w:bookmarkStart w:id="8" w:name="_Toc175766688"/>
      <w:r>
        <w:t>3.2</w:t>
      </w:r>
      <w:r>
        <w:tab/>
        <w:t>Symbols</w:t>
      </w:r>
      <w:bookmarkEnd w:id="8"/>
    </w:p>
    <w:p w14:paraId="1938A7A8" w14:textId="77777777" w:rsidR="00ED65B9" w:rsidRDefault="00ED65B9" w:rsidP="00ED65B9">
      <w:pPr>
        <w:keepNext/>
      </w:pPr>
      <w:r>
        <w:t>For the purposes of the present document, the following symbols apply:</w:t>
      </w:r>
    </w:p>
    <w:p w14:paraId="2D849939" w14:textId="77777777" w:rsidR="00ED65B9" w:rsidRDefault="00ED65B9" w:rsidP="00ED65B9">
      <w:pPr>
        <w:pStyle w:val="EW"/>
      </w:pPr>
      <w:r>
        <w:t>&lt;symbol&gt;</w:t>
      </w:r>
      <w:r>
        <w:tab/>
        <w:t>&lt;Explanation&gt;</w:t>
      </w:r>
    </w:p>
    <w:p w14:paraId="52F6E299" w14:textId="77777777" w:rsidR="00ED65B9" w:rsidRDefault="00ED65B9" w:rsidP="00ED65B9">
      <w:pPr>
        <w:pStyle w:val="EW"/>
      </w:pPr>
    </w:p>
    <w:p w14:paraId="645FF127" w14:textId="77777777" w:rsidR="00ED65B9" w:rsidRDefault="00ED65B9" w:rsidP="00ED65B9">
      <w:pPr>
        <w:pStyle w:val="Heading2"/>
      </w:pPr>
      <w:bookmarkStart w:id="9" w:name="_Toc175766689"/>
      <w:r>
        <w:lastRenderedPageBreak/>
        <w:t>3.3</w:t>
      </w:r>
      <w:r>
        <w:tab/>
        <w:t>Abbreviations</w:t>
      </w:r>
      <w:bookmarkEnd w:id="9"/>
    </w:p>
    <w:p w14:paraId="4FB362BF" w14:textId="77777777" w:rsidR="00ED65B9" w:rsidRDefault="00ED65B9" w:rsidP="00ED65B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FE023B6" w14:textId="77777777" w:rsidR="00ED65B9" w:rsidRDefault="00ED65B9" w:rsidP="00ED65B9">
      <w:pPr>
        <w:pStyle w:val="EW"/>
      </w:pPr>
      <w:r>
        <w:t>A-IoT</w:t>
      </w:r>
      <w:r>
        <w:tab/>
        <w:t>Ambient IoT</w:t>
      </w:r>
    </w:p>
    <w:p w14:paraId="44C6CD4A" w14:textId="77777777" w:rsidR="00ED65B9" w:rsidRDefault="00ED65B9" w:rsidP="00ED65B9">
      <w:pPr>
        <w:pStyle w:val="EW"/>
      </w:pPr>
      <w:r>
        <w:t>A-IoT RAN</w:t>
      </w:r>
      <w:r>
        <w:tab/>
        <w:t>Ambient IoT Radio Access Network</w:t>
      </w:r>
    </w:p>
    <w:p w14:paraId="19BE775D" w14:textId="77777777" w:rsidR="00ED65B9" w:rsidRDefault="00ED65B9" w:rsidP="00ED65B9">
      <w:pPr>
        <w:pStyle w:val="EW"/>
      </w:pPr>
      <w:r>
        <w:t>BFSK</w:t>
      </w:r>
      <w:r>
        <w:tab/>
        <w:t>Binary frequency-shift keying</w:t>
      </w:r>
    </w:p>
    <w:p w14:paraId="3AF5D858" w14:textId="77777777" w:rsidR="00ED65B9" w:rsidRDefault="00ED65B9" w:rsidP="00ED65B9">
      <w:pPr>
        <w:pStyle w:val="EW"/>
      </w:pPr>
      <w:r>
        <w:t>BPSK</w:t>
      </w:r>
      <w:r>
        <w:tab/>
        <w:t>Binary phase-shift keying</w:t>
      </w:r>
    </w:p>
    <w:p w14:paraId="04796C3B" w14:textId="77777777" w:rsidR="00ED65B9" w:rsidRDefault="00ED65B9" w:rsidP="00ED65B9">
      <w:pPr>
        <w:pStyle w:val="EW"/>
      </w:pPr>
      <w:r>
        <w:t>CFO</w:t>
      </w:r>
      <w:r>
        <w:tab/>
        <w:t>Carrier-frequency offset</w:t>
      </w:r>
    </w:p>
    <w:p w14:paraId="4139D91E" w14:textId="77777777" w:rsidR="00ED65B9" w:rsidRDefault="00ED65B9" w:rsidP="00ED65B9">
      <w:pPr>
        <w:pStyle w:val="EW"/>
      </w:pPr>
      <w:r>
        <w:t>CP</w:t>
      </w:r>
      <w:r>
        <w:tab/>
        <w:t>Cyclic prefix</w:t>
      </w:r>
    </w:p>
    <w:p w14:paraId="634B2AE3" w14:textId="77777777" w:rsidR="00ED65B9" w:rsidRDefault="00ED65B9" w:rsidP="00ED65B9">
      <w:pPr>
        <w:pStyle w:val="EW"/>
      </w:pPr>
      <w:r>
        <w:t>CW</w:t>
      </w:r>
      <w:r>
        <w:tab/>
        <w:t>Carrier-wave</w:t>
      </w:r>
    </w:p>
    <w:p w14:paraId="55B9423F" w14:textId="77777777" w:rsidR="00ED65B9" w:rsidRDefault="00ED65B9" w:rsidP="00ED65B9">
      <w:pPr>
        <w:pStyle w:val="EW"/>
      </w:pPr>
      <w:r>
        <w:t>CW2D</w:t>
      </w:r>
      <w:r>
        <w:tab/>
        <w:t>Carrier-wave, or carrier-wave node, to device</w:t>
      </w:r>
    </w:p>
    <w:p w14:paraId="3F2F476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13D3E097" w14:textId="77777777" w:rsidR="00ED65B9" w:rsidRDefault="00ED65B9" w:rsidP="00ED65B9">
      <w:pPr>
        <w:pStyle w:val="EW"/>
      </w:pPr>
      <w:r>
        <w:t>DO-A</w:t>
      </w:r>
      <w:r>
        <w:tab/>
        <w:t>Device-originated autonomous</w:t>
      </w:r>
    </w:p>
    <w:p w14:paraId="425BB8FA" w14:textId="77777777" w:rsidR="00ED65B9" w:rsidRDefault="00ED65B9" w:rsidP="00ED65B9">
      <w:pPr>
        <w:pStyle w:val="EW"/>
      </w:pPr>
      <w:r>
        <w:t>DO-DTT</w:t>
      </w:r>
      <w:r>
        <w:tab/>
        <w:t>Device-originated by device-terminated trigger</w:t>
      </w:r>
    </w:p>
    <w:p w14:paraId="53D42A88" w14:textId="77777777" w:rsidR="00ED65B9" w:rsidRDefault="00ED65B9" w:rsidP="00ED65B9">
      <w:pPr>
        <w:pStyle w:val="EW"/>
      </w:pPr>
      <w:r>
        <w:t>DT</w:t>
      </w:r>
      <w:r>
        <w:tab/>
        <w:t>Device-terminated</w:t>
      </w:r>
    </w:p>
    <w:p w14:paraId="0D7089D6" w14:textId="77777777" w:rsidR="00ED65B9" w:rsidRDefault="00ED65B9" w:rsidP="00ED65B9">
      <w:pPr>
        <w:pStyle w:val="EW"/>
      </w:pPr>
      <w:r>
        <w:t>ED</w:t>
      </w:r>
      <w:r>
        <w:tab/>
        <w:t>Envelope detector</w:t>
      </w:r>
    </w:p>
    <w:p w14:paraId="316495D5" w14:textId="77777777" w:rsidR="00ED65B9" w:rsidRDefault="00ED65B9" w:rsidP="00ED65B9">
      <w:pPr>
        <w:pStyle w:val="EW"/>
      </w:pPr>
      <w:r>
        <w:t>FEC</w:t>
      </w:r>
      <w:r>
        <w:tab/>
        <w:t>Forward error-correction code</w:t>
      </w:r>
    </w:p>
    <w:p w14:paraId="7AD4E3F8" w14:textId="77777777" w:rsidR="00ED65B9" w:rsidRDefault="00ED65B9" w:rsidP="00ED65B9">
      <w:pPr>
        <w:pStyle w:val="EW"/>
      </w:pPr>
      <w:r>
        <w:t>FR</w:t>
      </w:r>
      <w:r>
        <w:tab/>
        <w:t>Frequency Range</w:t>
      </w:r>
    </w:p>
    <w:p w14:paraId="543A87E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647C3E1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0D68149D"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CEB8D5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239A5FA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Modulation and coding scheme</w:t>
      </w:r>
    </w:p>
    <w:p w14:paraId="74547F1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Minimum-shift keying</w:t>
      </w:r>
    </w:p>
    <w:p w14:paraId="689C144E"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6C3DFD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636FC77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52454567"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46845A5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5E8A478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79E68E95" w14:textId="77777777" w:rsidR="00ED65B9" w:rsidRDefault="00ED65B9" w:rsidP="00ED65B9">
      <w:pPr>
        <w:pStyle w:val="EW"/>
      </w:pPr>
      <w:r>
        <w:t>RF</w:t>
      </w:r>
      <w:r>
        <w:tab/>
        <w:t>Radio frequency</w:t>
      </w:r>
    </w:p>
    <w:p w14:paraId="1CF8DF18" w14:textId="77777777" w:rsidR="00ED65B9" w:rsidRDefault="00ED65B9" w:rsidP="00ED65B9">
      <w:pPr>
        <w:pStyle w:val="EW"/>
      </w:pPr>
      <w:r>
        <w:t>RFID</w:t>
      </w:r>
      <w:r>
        <w:tab/>
        <w:t>Radio frequency identification</w:t>
      </w:r>
    </w:p>
    <w:p w14:paraId="12936407" w14:textId="77777777" w:rsidR="00ED65B9" w:rsidRDefault="00ED65B9" w:rsidP="00ED65B9">
      <w:pPr>
        <w:pStyle w:val="EW"/>
      </w:pPr>
      <w:r>
        <w:t>SFO</w:t>
      </w:r>
      <w:r>
        <w:tab/>
        <w:t>Sampling-frequency offset</w:t>
      </w:r>
    </w:p>
    <w:p w14:paraId="3B711EE2" w14:textId="77777777" w:rsidR="00ED65B9" w:rsidRDefault="00ED65B9" w:rsidP="00ED65B9">
      <w:pPr>
        <w:pStyle w:val="EW"/>
      </w:pPr>
      <w:r>
        <w:t>ZIF</w:t>
      </w:r>
      <w:r>
        <w:tab/>
        <w:t>Zero IF</w:t>
      </w:r>
    </w:p>
    <w:p w14:paraId="2BF443A0" w14:textId="354DF3B7" w:rsidR="008624DD" w:rsidRDefault="008624DD" w:rsidP="008624DD">
      <w:pPr>
        <w:rPr>
          <w:b/>
          <w:bCs/>
          <w:i/>
          <w:iCs/>
          <w:color w:val="0070C0"/>
          <w:sz w:val="22"/>
          <w:szCs w:val="22"/>
        </w:rPr>
      </w:pPr>
      <w:r>
        <w:rPr>
          <w:b/>
          <w:bCs/>
          <w:i/>
          <w:iCs/>
          <w:color w:val="0070C0"/>
          <w:sz w:val="22"/>
          <w:szCs w:val="22"/>
          <w:highlight w:val="lightGray"/>
        </w:rPr>
        <w:t>------------Start of the Next Change-------------</w:t>
      </w:r>
    </w:p>
    <w:p w14:paraId="569E8A9C" w14:textId="77777777" w:rsidR="00ED65B9" w:rsidRDefault="00ED65B9" w:rsidP="00ED65B9">
      <w:pPr>
        <w:pStyle w:val="Heading2"/>
      </w:pPr>
      <w:bookmarkStart w:id="10" w:name="_Toc175766743"/>
      <w:r>
        <w:t>6.4</w:t>
      </w:r>
      <w:r>
        <w:tab/>
        <w:t>RAN architecture aspects</w:t>
      </w:r>
      <w:bookmarkEnd w:id="10"/>
    </w:p>
    <w:p w14:paraId="1B386116" w14:textId="1F51F86B" w:rsidR="00ED65B9" w:rsidRPr="00A07A4C" w:rsidDel="00BC1DE0" w:rsidRDefault="00ED65B9" w:rsidP="00ED65B9">
      <w:pPr>
        <w:rPr>
          <w:del w:id="11" w:author="Author"/>
          <w:rFonts w:eastAsia="宋体"/>
          <w:i/>
          <w:iCs/>
          <w:color w:val="FF0000"/>
        </w:rPr>
      </w:pPr>
      <w:del w:id="12" w:author="Author">
        <w:r w:rsidRPr="00A07A4C" w:rsidDel="00BC1DE0">
          <w:rPr>
            <w:rFonts w:eastAsia="宋体"/>
            <w:i/>
            <w:iCs/>
            <w:color w:val="FF0000"/>
          </w:rPr>
          <w:delText>Editor’s note 1: Corresponds to the second RAN3 objective in the SID</w:delText>
        </w:r>
        <w:r w:rsidRPr="00A07A4C" w:rsidDel="00BC1DE0">
          <w:rPr>
            <w:i/>
            <w:iCs/>
            <w:color w:val="FF0000"/>
          </w:rPr>
          <w:delText>, to identify RAN architecture aspects, including whether support for split architecture is necessary</w:delText>
        </w:r>
        <w:r w:rsidRPr="00A07A4C" w:rsidDel="00BC1DE0">
          <w:rPr>
            <w:rFonts w:eastAsia="宋体"/>
            <w:i/>
            <w:iCs/>
            <w:color w:val="FF0000"/>
          </w:rPr>
          <w:delText>.</w:delText>
        </w:r>
      </w:del>
    </w:p>
    <w:p w14:paraId="5CF1375F" w14:textId="77777777" w:rsidR="00ED65B9" w:rsidRPr="00F44704" w:rsidRDefault="00ED65B9" w:rsidP="00ED65B9">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2CE62210" w14:textId="3CB58767" w:rsidR="00ED65B9" w:rsidRPr="00FC28F8" w:rsidDel="00BC1DE0" w:rsidRDefault="00ED65B9" w:rsidP="00ED65B9">
      <w:pPr>
        <w:pStyle w:val="NO"/>
        <w:rPr>
          <w:del w:id="13" w:author="Author"/>
          <w:color w:val="FF0000"/>
        </w:rPr>
      </w:pPr>
      <w:del w:id="14" w:author="Author">
        <w:r w:rsidRPr="00FC28F8" w:rsidDel="00BC1DE0">
          <w:rPr>
            <w:color w:val="FF0000"/>
          </w:rPr>
          <w:delText>Editor’s Note 2: What functionalities are hosted by the 5GS for A</w:delText>
        </w:r>
        <w:r w:rsidDel="00BC1DE0">
          <w:rPr>
            <w:color w:val="FF0000"/>
          </w:rPr>
          <w:delText>-</w:delText>
        </w:r>
        <w:r w:rsidRPr="00FC28F8" w:rsidDel="00BC1DE0">
          <w:rPr>
            <w:color w:val="FF0000"/>
          </w:rPr>
          <w:delText>IoT is TBD.</w:delText>
        </w:r>
      </w:del>
    </w:p>
    <w:p w14:paraId="13B57E88" w14:textId="77777777" w:rsidR="00ED65B9" w:rsidRPr="00F44704" w:rsidRDefault="00ED65B9" w:rsidP="00ED65B9">
      <w:r w:rsidRPr="00F44704">
        <w:t>This chapter also attempts to identify a functional split between RAN and CN.</w:t>
      </w:r>
    </w:p>
    <w:p w14:paraId="34C3DC28" w14:textId="77777777" w:rsidR="00ED65B9" w:rsidRPr="00F44704" w:rsidRDefault="00ED65B9" w:rsidP="00ED65B9">
      <w:r w:rsidRPr="00F44704">
        <w:t xml:space="preserve">The logical system architecture for </w:t>
      </w:r>
      <w:r>
        <w:t>A-IoT</w:t>
      </w:r>
      <w:r w:rsidRPr="00F44704">
        <w:t xml:space="preserve"> consists of the following architectural elements:</w:t>
      </w:r>
    </w:p>
    <w:p w14:paraId="58E1BF93" w14:textId="0342A5AF" w:rsidR="00ED65B9" w:rsidRPr="00F44704" w:rsidRDefault="00ED65B9" w:rsidP="00ED65B9">
      <w:pPr>
        <w:pStyle w:val="EX"/>
      </w:pPr>
      <w:r>
        <w:rPr>
          <w:b/>
          <w:bCs/>
        </w:rPr>
        <w:t>A-IoT</w:t>
      </w:r>
      <w:r w:rsidRPr="00F44704">
        <w:rPr>
          <w:b/>
          <w:bCs/>
        </w:rPr>
        <w:t xml:space="preserve"> device</w:t>
      </w:r>
      <w:r w:rsidRPr="00F44704">
        <w:t>:</w:t>
      </w:r>
      <w:r>
        <w:tab/>
        <w:t>E</w:t>
      </w:r>
      <w:r w:rsidRPr="00F44704">
        <w:t>quipment with characteristics outlined e.g.</w:t>
      </w:r>
      <w:ins w:id="15" w:author="Author">
        <w:r w:rsidR="005F1B05">
          <w:t>,</w:t>
        </w:r>
      </w:ins>
      <w:r w:rsidRPr="00F44704">
        <w:t xml:space="preserve"> in TS 22.369 [</w:t>
      </w:r>
      <w:r>
        <w:t>10</w:t>
      </w:r>
      <w:r w:rsidRPr="00F44704">
        <w:t xml:space="preserve">] and TR 38.848 [2]. </w:t>
      </w:r>
    </w:p>
    <w:p w14:paraId="677F4A75" w14:textId="1C199A44" w:rsidR="00ED65B9" w:rsidRPr="00FC28F8" w:rsidDel="00133B81" w:rsidRDefault="00ED65B9" w:rsidP="00ED65B9">
      <w:pPr>
        <w:pStyle w:val="NO"/>
        <w:rPr>
          <w:del w:id="16" w:author="Author"/>
          <w:color w:val="FF0000"/>
        </w:rPr>
      </w:pPr>
      <w:del w:id="17" w:author="Author">
        <w:r w:rsidRPr="00FC28F8" w:rsidDel="00133B81">
          <w:rPr>
            <w:color w:val="FF0000"/>
          </w:rPr>
          <w:delText>Editor’s Note 3: Further details FFS, if any.</w:delText>
        </w:r>
      </w:del>
    </w:p>
    <w:p w14:paraId="19586577" w14:textId="77777777" w:rsidR="00ED65B9" w:rsidRPr="00F44704" w:rsidRDefault="00ED65B9" w:rsidP="00ED65B9">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6F393C7A" w14:textId="77777777" w:rsidR="00ED65B9" w:rsidRPr="00FC28F8" w:rsidRDefault="00ED65B9" w:rsidP="00ED65B9">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01D201A5" w14:textId="77777777" w:rsidR="00ED65B9" w:rsidRPr="00F44704" w:rsidRDefault="00ED65B9" w:rsidP="00ED65B9">
      <w:pPr>
        <w:pStyle w:val="EX"/>
      </w:pPr>
      <w:r>
        <w:rPr>
          <w:b/>
          <w:bCs/>
        </w:rPr>
        <w:lastRenderedPageBreak/>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7095CB04" w14:textId="77777777" w:rsidR="00ED65B9" w:rsidRPr="00FC28F8" w:rsidRDefault="00ED65B9" w:rsidP="00ED65B9">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3D9A3B83" w14:textId="77777777" w:rsidR="00ED65B9" w:rsidRPr="00F44704" w:rsidRDefault="00ED65B9" w:rsidP="00ED65B9">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0E9E016" w14:textId="77777777" w:rsidR="00ED65B9" w:rsidRPr="00F44704" w:rsidRDefault="00ED65B9" w:rsidP="00ED65B9">
      <w:pPr>
        <w:pStyle w:val="NO"/>
        <w:rPr>
          <w:rFonts w:eastAsia="宋体"/>
        </w:rPr>
      </w:pPr>
      <w:r w:rsidRPr="00F44704">
        <w:rPr>
          <w:lang w:eastAsia="ko-KR"/>
        </w:rPr>
        <w:t xml:space="preserve">NOTE: the details of </w:t>
      </w:r>
      <w:r>
        <w:rPr>
          <w:lang w:eastAsia="ko-KR"/>
        </w:rPr>
        <w:t>A-IoT</w:t>
      </w:r>
      <w:r w:rsidRPr="00F44704">
        <w:rPr>
          <w:lang w:eastAsia="ko-KR"/>
        </w:rPr>
        <w:t xml:space="preserve"> CN are subject to SA2.</w:t>
      </w:r>
    </w:p>
    <w:p w14:paraId="0746A17C" w14:textId="77777777" w:rsidR="00ED65B9" w:rsidRPr="00FC28F8" w:rsidRDefault="00ED65B9" w:rsidP="00ED65B9">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3BADBE55" w14:textId="77777777" w:rsidR="00ED65B9" w:rsidRPr="00F44704" w:rsidRDefault="00ED65B9" w:rsidP="00ED65B9">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136B83C5" w14:textId="25C1C860" w:rsidR="00ED65B9" w:rsidRPr="00FC28F8" w:rsidRDefault="00ED65B9" w:rsidP="00ED65B9">
      <w:pPr>
        <w:pStyle w:val="NO"/>
        <w:rPr>
          <w:color w:val="FF0000"/>
        </w:rPr>
      </w:pPr>
      <w:r w:rsidRPr="00FC28F8">
        <w:rPr>
          <w:color w:val="FF0000"/>
        </w:rPr>
        <w:t>Editor’s Note 7: The functions represented by the XX interfaces are FFS. It is also FFS whether this interface represents a new logical interface or is equal to NG. E.g.</w:t>
      </w:r>
      <w:ins w:id="18" w:author="Author">
        <w:r w:rsidR="005F1B05">
          <w:rPr>
            <w:color w:val="FF0000"/>
          </w:rPr>
          <w:t>,</w:t>
        </w:r>
      </w:ins>
      <w:r w:rsidRPr="00FC28F8">
        <w:rPr>
          <w:color w:val="FF0000"/>
        </w:rPr>
        <w:t xml:space="preserve"> for topology 1 it may only represent a single interface instance, e.g.</w:t>
      </w:r>
      <w:ins w:id="19" w:author="Author">
        <w:r w:rsidR="005F1B05">
          <w:rPr>
            <w:color w:val="FF0000"/>
          </w:rPr>
          <w:t>,</w:t>
        </w:r>
      </w:ins>
      <w:r w:rsidRPr="00FC28F8">
        <w:rPr>
          <w:color w:val="FF0000"/>
        </w:rPr>
        <w:t xml:space="preserve">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1EAADB95" w14:textId="77777777" w:rsidR="00ED65B9" w:rsidRPr="00F44704" w:rsidRDefault="00ED65B9" w:rsidP="00ED65B9">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BB6B3C1" w14:textId="77777777" w:rsidR="00ED65B9" w:rsidRPr="00FC28F8" w:rsidRDefault="00ED65B9" w:rsidP="00ED65B9">
      <w:pPr>
        <w:pStyle w:val="NO"/>
        <w:rPr>
          <w:color w:val="FF0000"/>
        </w:rPr>
      </w:pPr>
      <w:r w:rsidRPr="00FC28F8">
        <w:rPr>
          <w:color w:val="FF0000"/>
        </w:rPr>
        <w:t>Editor’s Note 8: Further details on Common reader function is to be discussed by RAN1 and RAN2.</w:t>
      </w:r>
    </w:p>
    <w:p w14:paraId="4B1AB7AC" w14:textId="1D858165" w:rsidR="00ED65B9" w:rsidRPr="00F44704" w:rsidRDefault="00ED65B9" w:rsidP="00ED65B9">
      <w:pPr>
        <w:pStyle w:val="EX"/>
        <w:ind w:left="2549" w:hanging="2265"/>
      </w:pPr>
      <w:bookmarkStart w:id="20" w:name="_Hlk167410592"/>
      <w:r>
        <w:rPr>
          <w:b/>
          <w:bCs/>
        </w:rPr>
        <w:t>A-IoT</w:t>
      </w:r>
      <w:r w:rsidRPr="00F44704">
        <w:rPr>
          <w:b/>
          <w:bCs/>
        </w:rPr>
        <w:t xml:space="preserve"> RAN node function</w:t>
      </w:r>
      <w:r w:rsidRPr="00F44704">
        <w:t>:</w:t>
      </w:r>
      <w:r>
        <w:tab/>
        <w:t xml:space="preserve">A </w:t>
      </w:r>
      <w:r w:rsidRPr="00F44704">
        <w:t>function that contains e.g.</w:t>
      </w:r>
      <w:ins w:id="21" w:author="Author">
        <w:r w:rsidR="005F1B05">
          <w:t>,</w:t>
        </w:r>
      </w:ins>
      <w:r w:rsidRPr="00F44704">
        <w:t xml:space="preserve"> the control of the </w:t>
      </w:r>
      <w:r>
        <w:t>A-IoT</w:t>
      </w:r>
      <w:r w:rsidRPr="00F44704">
        <w:t xml:space="preserve"> radio resources used towards the </w:t>
      </w:r>
      <w:r>
        <w:t>A-IoT</w:t>
      </w:r>
      <w:r w:rsidRPr="00F44704">
        <w:t xml:space="preserve"> device.</w:t>
      </w:r>
    </w:p>
    <w:p w14:paraId="5B05230A" w14:textId="393BF73B" w:rsidR="00ED65B9" w:rsidRPr="00FC28F8" w:rsidRDefault="00ED65B9" w:rsidP="00ED65B9">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w:t>
      </w:r>
      <w:ins w:id="22" w:author="Author">
        <w:r w:rsidR="005F1B05">
          <w:rPr>
            <w:color w:val="FF0000"/>
          </w:rPr>
          <w:t>,</w:t>
        </w:r>
      </w:ins>
      <w:r w:rsidRPr="00FC28F8">
        <w:rPr>
          <w:color w:val="FF0000"/>
        </w:rPr>
        <w:t xml:space="preserve"> Inventory, Command) e.g.</w:t>
      </w:r>
      <w:ins w:id="23" w:author="Author">
        <w:r w:rsidR="005F1B05">
          <w:rPr>
            <w:color w:val="FF0000"/>
          </w:rPr>
          <w:t>,</w:t>
        </w:r>
      </w:ins>
      <w:r w:rsidRPr="00FC28F8">
        <w:rPr>
          <w:color w:val="FF0000"/>
        </w:rPr>
        <w:t xml:space="preserve"> in case these functions have to be performed over a multitude of instances of the Common Reader Function are FFS.</w:t>
      </w:r>
    </w:p>
    <w:p w14:paraId="6F1E2380" w14:textId="77777777" w:rsidR="00ED65B9" w:rsidRPr="00F44704" w:rsidRDefault="00ED65B9" w:rsidP="00ED65B9">
      <w:pPr>
        <w:pStyle w:val="Heading3"/>
        <w:rPr>
          <w:lang w:eastAsia="ja-JP"/>
        </w:rPr>
      </w:pPr>
      <w:bookmarkStart w:id="24" w:name="_Toc175766744"/>
      <w:bookmarkEnd w:id="20"/>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24"/>
    </w:p>
    <w:p w14:paraId="7244E2C7" w14:textId="77777777" w:rsidR="00ED65B9" w:rsidRPr="00F44704" w:rsidRDefault="00ED65B9" w:rsidP="00ED65B9">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57BCE11B" w14:textId="751F172B" w:rsidR="00ED65B9" w:rsidDel="00943530" w:rsidRDefault="00A13E7E" w:rsidP="00ED65B9">
      <w:pPr>
        <w:pStyle w:val="TF"/>
        <w:rPr>
          <w:del w:id="25" w:author="Author"/>
          <w:b w:val="0"/>
        </w:rPr>
      </w:pPr>
      <w:ins w:id="26" w:author="Author">
        <w:r w:rsidRPr="00F44704">
          <w:object w:dxaOrig="9492" w:dyaOrig="1429" w14:anchorId="4633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65.65pt" o:ole="">
              <v:imagedata r:id="rId9" o:title=""/>
            </v:shape>
            <o:OLEObject Type="Embed" ProgID="Visio.Drawing.15" ShapeID="_x0000_i1025" DrawAspect="Content" ObjectID="_1791356440" r:id="rId10"/>
          </w:object>
        </w:r>
      </w:ins>
      <w:del w:id="27" w:author="Author">
        <w:r w:rsidR="00ED65B9" w:rsidRPr="00F44704" w:rsidDel="00A13E7E">
          <w:object w:dxaOrig="9480" w:dyaOrig="1426" w14:anchorId="3C447E87">
            <v:shape id="_x0000_i1026" type="#_x0000_t75" style="width:441pt;height:65.65pt" o:ole="">
              <v:imagedata r:id="rId11" o:title=""/>
            </v:shape>
            <o:OLEObject Type="Embed" ProgID="Visio.Drawing.15" ShapeID="_x0000_i1026" DrawAspect="Content" ObjectID="_1791356441" r:id="rId12"/>
          </w:object>
        </w:r>
      </w:del>
    </w:p>
    <w:p w14:paraId="44C8C149" w14:textId="77777777" w:rsidR="00943530" w:rsidRPr="00F44704" w:rsidRDefault="00943530" w:rsidP="00ED65B9">
      <w:pPr>
        <w:pStyle w:val="TH"/>
        <w:rPr>
          <w:ins w:id="28" w:author="Author"/>
        </w:rPr>
      </w:pPr>
    </w:p>
    <w:p w14:paraId="0414A98C" w14:textId="77777777" w:rsidR="00ED65B9" w:rsidRPr="00F44704" w:rsidRDefault="00ED65B9" w:rsidP="00ED65B9">
      <w:pPr>
        <w:pStyle w:val="TF"/>
      </w:pPr>
      <w:r w:rsidRPr="00F44704">
        <w:t>Figure 6.</w:t>
      </w:r>
      <w:r>
        <w:t>4</w:t>
      </w:r>
      <w:r w:rsidRPr="00F44704">
        <w:t>.1-1 Logical system architecture for topology 1</w:t>
      </w:r>
    </w:p>
    <w:p w14:paraId="339E60CC" w14:textId="2F11C3B6" w:rsidR="00555D0F" w:rsidRPr="00555D0F" w:rsidRDefault="00555D0F" w:rsidP="00ED65B9">
      <w:pPr>
        <w:rPr>
          <w:ins w:id="29" w:author="Author"/>
        </w:rPr>
      </w:pPr>
      <w:ins w:id="30" w:author="Author">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27B90015" w14:textId="55D0501E" w:rsidR="00ED65B9" w:rsidRPr="00F44704" w:rsidRDefault="00ED65B9" w:rsidP="00ED65B9">
      <w:r w:rsidRPr="00F44704">
        <w:t>In Topology 1, the XX interface could be based on NG or a new interface carried over NG or a new interface.</w:t>
      </w:r>
    </w:p>
    <w:p w14:paraId="7F44DD26" w14:textId="77777777" w:rsidR="00ED65B9" w:rsidRPr="00F44704" w:rsidRDefault="00ED65B9" w:rsidP="00ED65B9">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0FE4EB80" w14:textId="64ABE050" w:rsidR="00ED65B9" w:rsidDel="00943530" w:rsidRDefault="00A13E7E" w:rsidP="00ED65B9">
      <w:pPr>
        <w:pStyle w:val="TF"/>
        <w:rPr>
          <w:del w:id="31" w:author="Author"/>
          <w:b w:val="0"/>
        </w:rPr>
      </w:pPr>
      <w:ins w:id="32" w:author="Author">
        <w:r w:rsidRPr="00F44704">
          <w:object w:dxaOrig="7164" w:dyaOrig="3636" w14:anchorId="15B2593C">
            <v:shape id="_x0000_i1027" type="#_x0000_t75" style="width:295.5pt;height:138pt" o:ole="">
              <v:imagedata r:id="rId13" o:title="" croptop="5862f"/>
            </v:shape>
            <o:OLEObject Type="Embed" ProgID="Visio.Drawing.15" ShapeID="_x0000_i1027" DrawAspect="Content" ObjectID="_1791356442" r:id="rId14"/>
          </w:object>
        </w:r>
      </w:ins>
      <w:del w:id="33" w:author="Author">
        <w:r w:rsidR="00ED65B9" w:rsidRPr="00F44704" w:rsidDel="00A13E7E">
          <w:object w:dxaOrig="7171" w:dyaOrig="3631" w14:anchorId="2AB6D770">
            <v:shape id="_x0000_i1028" type="#_x0000_t75" style="width:295.15pt;height:137.25pt" o:ole="">
              <v:imagedata r:id="rId15" o:title="" croptop="5862f"/>
            </v:shape>
            <o:OLEObject Type="Embed" ProgID="Visio.Drawing.15" ShapeID="_x0000_i1028" DrawAspect="Content" ObjectID="_1791356443" r:id="rId16"/>
          </w:object>
        </w:r>
      </w:del>
    </w:p>
    <w:p w14:paraId="30C95240" w14:textId="77777777" w:rsidR="00943530" w:rsidRPr="00F44704" w:rsidRDefault="00943530" w:rsidP="00ED65B9">
      <w:pPr>
        <w:pStyle w:val="TH"/>
        <w:rPr>
          <w:ins w:id="34" w:author="Author"/>
          <w:lang w:eastAsia="zh-CN"/>
        </w:rPr>
      </w:pPr>
    </w:p>
    <w:p w14:paraId="5C2B482B" w14:textId="77777777" w:rsidR="00ED65B9" w:rsidRPr="00F44704" w:rsidRDefault="00ED65B9" w:rsidP="00ED65B9">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037C7C15" w14:textId="70EA49D6" w:rsidR="00ED65B9" w:rsidRPr="00560FBF" w:rsidDel="00555D0F" w:rsidRDefault="00ED65B9" w:rsidP="00B25574">
      <w:pPr>
        <w:pStyle w:val="NO"/>
        <w:rPr>
          <w:del w:id="35" w:author="Author"/>
          <w:color w:val="FF0000"/>
        </w:rPr>
      </w:pPr>
      <w:del w:id="36" w:author="Author">
        <w:r w:rsidRPr="00560FBF" w:rsidDel="00555D0F">
          <w:rPr>
            <w:color w:val="FF0000"/>
          </w:rPr>
          <w:delText>Editor’s Note 1: Figure 6.3</w:delText>
        </w:r>
      </w:del>
      <w:ins w:id="37" w:author="Author">
        <w:del w:id="38" w:author="Author">
          <w:r w:rsidR="00CA4AF4" w:rsidRPr="00560FBF" w:rsidDel="00555D0F">
            <w:rPr>
              <w:color w:val="FF0000"/>
            </w:rPr>
            <w:delText>4</w:delText>
          </w:r>
        </w:del>
      </w:ins>
      <w:del w:id="39" w:author="Author">
        <w:r w:rsidRPr="00560FBF" w:rsidDel="00555D0F">
          <w:rPr>
            <w:color w:val="FF0000"/>
          </w:rPr>
          <w:delText>.1-2 serves as a starting point for further discussions.</w:delText>
        </w:r>
      </w:del>
    </w:p>
    <w:p w14:paraId="671F8CC1" w14:textId="457D53A8" w:rsidR="00555D0F" w:rsidRPr="00560FBF" w:rsidRDefault="005A61E4" w:rsidP="00B25574">
      <w:pPr>
        <w:pStyle w:val="NO"/>
        <w:rPr>
          <w:ins w:id="40" w:author="Author"/>
        </w:rPr>
      </w:pPr>
      <w:ins w:id="41" w:author="Author">
        <w:r>
          <w:t>NOTE:</w:t>
        </w:r>
        <w:r>
          <w:tab/>
        </w:r>
        <w:r w:rsidR="00555D0F" w:rsidRPr="00AD7751">
          <w:t xml:space="preserve">The protocol stack </w:t>
        </w:r>
        <w:r w:rsidR="00555D0F">
          <w:t xml:space="preserve">in Figure 6.4.1-2 </w:t>
        </w:r>
        <w:r w:rsidR="00555D0F" w:rsidRPr="00AD7751">
          <w:t xml:space="preserve">does not </w:t>
        </w:r>
        <w:r w:rsidR="00555D0F">
          <w:t>illustrate how A-IoT upper layer information, if any, is transported</w:t>
        </w:r>
        <w:r w:rsidR="00555D0F" w:rsidRPr="00AD7751">
          <w:t xml:space="preserve"> over XXAP</w:t>
        </w:r>
        <w:r w:rsidR="00555D0F">
          <w:t>. Details are subject to SA2 agreements</w:t>
        </w:r>
        <w:r w:rsidR="00555D0F" w:rsidRPr="00AD7751">
          <w:t>.</w:t>
        </w:r>
      </w:ins>
    </w:p>
    <w:p w14:paraId="59B0D8AA" w14:textId="11A793C8" w:rsidR="00ED65B9" w:rsidRDefault="00ED65B9" w:rsidP="00ED65B9">
      <w:pPr>
        <w:rPr>
          <w:ins w:id="42" w:author="Autho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64DD1FDE" w14:textId="51058EC1" w:rsidR="00555D0F" w:rsidRPr="00555D0F" w:rsidRDefault="00555D0F" w:rsidP="00ED65B9">
      <w:pPr>
        <w:rPr>
          <w:rFonts w:eastAsia="Malgun Gothic"/>
          <w:lang w:eastAsia="ko-KR"/>
        </w:rPr>
      </w:pPr>
      <w:ins w:id="43" w:author="Author">
        <w:r w:rsidRPr="002B75A0">
          <w:rPr>
            <w:rFonts w:eastAsia="Malgun Gothic"/>
            <w:lang w:eastAsia="ko-KR"/>
          </w:rPr>
          <w:t>The signalling transport for XXAP at the A</w:t>
        </w:r>
        <w:r w:rsidR="00E130DE">
          <w:rPr>
            <w:rFonts w:eastAsia="Malgun Gothic"/>
            <w:lang w:eastAsia="ko-KR"/>
          </w:rPr>
          <w:t>-</w:t>
        </w:r>
        <w:r w:rsidRPr="002B75A0">
          <w:rPr>
            <w:rFonts w:eastAsia="Malgun Gothic"/>
            <w:lang w:eastAsia="ko-KR"/>
          </w:rPr>
          <w:t>IoT RAN node is SCTP/IP. Other options of signalling transport for XXAP at the A-IoT RAN node (e.g.</w:t>
        </w:r>
      </w:ins>
      <w:ins w:id="44" w:author="Author" w:date="2024-10-25T10:10:00Z">
        <w:r w:rsidR="00C4314C">
          <w:rPr>
            <w:rFonts w:eastAsia="Malgun Gothic"/>
            <w:lang w:eastAsia="ko-KR"/>
          </w:rPr>
          <w:t>,</w:t>
        </w:r>
      </w:ins>
      <w:ins w:id="45" w:author="Author">
        <w:r w:rsidRPr="002B75A0">
          <w:rPr>
            <w:rFonts w:eastAsia="Malgun Gothic"/>
            <w:lang w:eastAsia="ko-KR"/>
          </w:rPr>
          <w:t xml:space="preserve"> HTTP/2/TLS/TCP) were discussed, but will not be pursued.</w:t>
        </w:r>
      </w:ins>
    </w:p>
    <w:p w14:paraId="7074E3F2" w14:textId="4F181193" w:rsidR="00ED65B9" w:rsidRPr="00FC28F8" w:rsidDel="00555D0F" w:rsidRDefault="00ED65B9" w:rsidP="00ED65B9">
      <w:pPr>
        <w:pStyle w:val="NO"/>
        <w:rPr>
          <w:del w:id="46" w:author="Author"/>
          <w:color w:val="FF0000"/>
        </w:rPr>
      </w:pPr>
      <w:del w:id="47" w:author="Author">
        <w:r w:rsidRPr="00FC28F8" w:rsidDel="00555D0F">
          <w:rPr>
            <w:color w:val="FF0000"/>
          </w:rPr>
          <w:delText>Editor’s Note 2: the signalling transport for XXAP is FFS.</w:delText>
        </w:r>
      </w:del>
    </w:p>
    <w:p w14:paraId="4F59B439" w14:textId="2F6E7D34" w:rsidR="00ED65B9" w:rsidRPr="00FC28F8" w:rsidRDefault="00ED65B9" w:rsidP="00ED65B9">
      <w:pPr>
        <w:pStyle w:val="NO"/>
        <w:rPr>
          <w:color w:val="FF0000"/>
        </w:rPr>
      </w:pPr>
      <w:r w:rsidRPr="00FC28F8">
        <w:rPr>
          <w:color w:val="FF0000"/>
        </w:rPr>
        <w:t xml:space="preserve">Editor’s Note 3: </w:t>
      </w:r>
      <w:del w:id="48" w:author="Author">
        <w:r w:rsidRPr="00FC28F8" w:rsidDel="00555D0F">
          <w:rPr>
            <w:color w:val="FF0000"/>
          </w:rPr>
          <w:delText xml:space="preserve">The protocol stack does not detail how </w:delText>
        </w:r>
        <w:r w:rsidDel="00555D0F">
          <w:rPr>
            <w:color w:val="FF0000"/>
          </w:rPr>
          <w:delText>A-IoT</w:delText>
        </w:r>
        <w:r w:rsidRPr="00FC28F8" w:rsidDel="00555D0F">
          <w:rPr>
            <w:color w:val="FF0000"/>
          </w:rPr>
          <w:delText xml:space="preserve"> upper layer information is transported over XXAP, details are pending on SA2 agreements. And t</w:delText>
        </w:r>
      </w:del>
      <w:ins w:id="49" w:author="Author">
        <w:r w:rsidR="00555D0F">
          <w:rPr>
            <w:color w:val="FF0000"/>
          </w:rPr>
          <w:t>T</w:t>
        </w:r>
      </w:ins>
      <w:r w:rsidRPr="00FC28F8">
        <w:rPr>
          <w:color w:val="FF0000"/>
        </w:rPr>
        <w:t xml:space="preserve">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w:t>
      </w:r>
      <w:del w:id="50" w:author="Author">
        <w:r w:rsidRPr="00FC28F8" w:rsidDel="00555D0F">
          <w:rPr>
            <w:color w:val="FF0000"/>
          </w:rPr>
          <w:delText xml:space="preserve">also </w:delText>
        </w:r>
      </w:del>
      <w:r w:rsidRPr="00FC28F8">
        <w:rPr>
          <w:color w:val="FF0000"/>
        </w:rPr>
        <w:t>up to SA2 decision.</w:t>
      </w:r>
    </w:p>
    <w:p w14:paraId="3F63CB8B" w14:textId="2AFB35CA" w:rsidR="00ED65B9" w:rsidDel="00555D0F" w:rsidRDefault="00ED65B9" w:rsidP="00ED65B9">
      <w:pPr>
        <w:pStyle w:val="NO"/>
        <w:rPr>
          <w:del w:id="51" w:author="Author"/>
          <w:color w:val="FF0000"/>
        </w:rPr>
      </w:pPr>
      <w:del w:id="52" w:author="Author">
        <w:r w:rsidRPr="00FC28F8" w:rsidDel="00555D0F">
          <w:rPr>
            <w:color w:val="FF0000"/>
          </w:rPr>
          <w:delText xml:space="preserve">Editor’s Note 4: aspects of interaction between upper layer information exchange and XXAP in order to trigger the </w:delText>
        </w:r>
        <w:r w:rsidDel="00555D0F">
          <w:rPr>
            <w:color w:val="FF0000"/>
          </w:rPr>
          <w:delText>A-IoT</w:delText>
        </w:r>
        <w:r w:rsidRPr="00FC28F8" w:rsidDel="00555D0F">
          <w:rPr>
            <w:color w:val="FF0000"/>
          </w:rPr>
          <w:delText xml:space="preserve"> RAN node functions are FFS.</w:delText>
        </w:r>
      </w:del>
    </w:p>
    <w:p w14:paraId="2B85B2F1" w14:textId="77777777" w:rsidR="00555D0F" w:rsidRDefault="00555D0F" w:rsidP="00555D0F">
      <w:pPr>
        <w:rPr>
          <w:ins w:id="53" w:author="Author"/>
          <w:lang w:eastAsia="zh-CN"/>
        </w:rPr>
      </w:pPr>
      <w:ins w:id="54" w:author="Autho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p w14:paraId="432E8F68" w14:textId="77777777" w:rsidR="00555D0F" w:rsidRDefault="00555D0F" w:rsidP="00555D0F">
      <w:pPr>
        <w:rPr>
          <w:ins w:id="55" w:author="Author"/>
          <w:lang w:eastAsia="zh-CN"/>
        </w:rPr>
      </w:pPr>
      <w:ins w:id="56" w:author="Autho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024B6300" w14:textId="7E30D2A0" w:rsidR="00555D0F" w:rsidRPr="00555D0F" w:rsidRDefault="00555D0F" w:rsidP="00555D0F">
      <w:pPr>
        <w:rPr>
          <w:ins w:id="57" w:author="Author"/>
        </w:rPr>
      </w:pPr>
      <w:ins w:id="58" w:author="Author">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72846F5B" w14:textId="77777777" w:rsidR="00ED65B9" w:rsidRPr="00F44704" w:rsidRDefault="00ED65B9" w:rsidP="00ED65B9">
      <w:pPr>
        <w:pStyle w:val="Heading3"/>
        <w:rPr>
          <w:lang w:eastAsia="ja-JP"/>
        </w:rPr>
      </w:pPr>
      <w:bookmarkStart w:id="59"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59"/>
    </w:p>
    <w:p w14:paraId="5DB0EA6C" w14:textId="77777777" w:rsidR="00ED65B9" w:rsidRPr="00F44704" w:rsidRDefault="00ED65B9" w:rsidP="00ED65B9">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671E0E85" w14:textId="77777777" w:rsidR="00ED65B9" w:rsidRPr="00F44704" w:rsidRDefault="00ED65B9" w:rsidP="00ED65B9">
      <w:r w:rsidRPr="00F44704">
        <w:t>The following definitions apply:</w:t>
      </w:r>
    </w:p>
    <w:p w14:paraId="071FE3A1" w14:textId="440E44BA" w:rsidR="00ED65B9" w:rsidRPr="00F44704" w:rsidRDefault="00ED65B9" w:rsidP="00ED65B9">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60" w:author="Author">
        <w:r w:rsidR="00555D0F" w:rsidRPr="005A24BA">
          <w:t xml:space="preserve"> in topology 2</w:t>
        </w:r>
      </w:ins>
      <w:r w:rsidRPr="00FC28F8">
        <w:t xml:space="preserve">, which is able to communicate with the </w:t>
      </w:r>
      <w:r>
        <w:t>A-IoT</w:t>
      </w:r>
      <w:del w:id="61" w:author="Author">
        <w:r w:rsidRPr="00FC28F8" w:rsidDel="00943530">
          <w:delText xml:space="preserve"> </w:delText>
        </w:r>
      </w:del>
      <w:ins w:id="62" w:author="Author">
        <w:r w:rsidR="00943530">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6D6C4CC3" w14:textId="4C35333C" w:rsidR="00ED65B9" w:rsidRPr="00FC28F8" w:rsidRDefault="00ED65B9" w:rsidP="00ED65B9">
      <w:pPr>
        <w:pStyle w:val="EX"/>
        <w:ind w:left="1988" w:hanging="1704"/>
      </w:pPr>
      <w:r>
        <w:rPr>
          <w:rFonts w:eastAsia="宋体"/>
          <w:b/>
          <w:bCs/>
        </w:rPr>
        <w:lastRenderedPageBreak/>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63"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6EC9B44C" w14:textId="507921BD" w:rsidR="00ED65B9" w:rsidRPr="00F44704" w:rsidDel="00A13E7E" w:rsidRDefault="00A13E7E" w:rsidP="00ED65B9">
      <w:pPr>
        <w:pStyle w:val="TH"/>
        <w:rPr>
          <w:del w:id="64" w:author="Author"/>
        </w:rPr>
      </w:pPr>
      <w:ins w:id="65" w:author="Author">
        <w:r w:rsidRPr="00F44704">
          <w:object w:dxaOrig="10548" w:dyaOrig="1200" w14:anchorId="31E0CCDC">
            <v:shape id="_x0000_i1029" type="#_x0000_t75" style="width:472.5pt;height:52.5pt" o:ole="">
              <v:imagedata r:id="rId17" o:title=""/>
            </v:shape>
            <o:OLEObject Type="Embed" ProgID="Visio.Drawing.15" ShapeID="_x0000_i1029" DrawAspect="Content" ObjectID="_1791356444" r:id="rId18"/>
          </w:object>
        </w:r>
      </w:ins>
      <w:del w:id="66" w:author="Author">
        <w:r w:rsidR="00ED65B9" w:rsidRPr="00F44704" w:rsidDel="00A13E7E">
          <w:object w:dxaOrig="10545" w:dyaOrig="1201" w14:anchorId="4373A7B9">
            <v:shape id="_x0000_i1030" type="#_x0000_t75" style="width:472.5pt;height:52.5pt" o:ole="">
              <v:imagedata r:id="rId19" o:title=""/>
            </v:shape>
            <o:OLEObject Type="Embed" ProgID="Visio.Drawing.15" ShapeID="_x0000_i1030" DrawAspect="Content" ObjectID="_1791356445" r:id="rId20"/>
          </w:object>
        </w:r>
      </w:del>
    </w:p>
    <w:p w14:paraId="4B16B155" w14:textId="77777777" w:rsidR="00ED65B9" w:rsidRPr="00F44704" w:rsidRDefault="00ED65B9" w:rsidP="00ED65B9">
      <w:pPr>
        <w:pStyle w:val="TF"/>
      </w:pPr>
      <w:r w:rsidRPr="00F44704">
        <w:t>Figure 6.</w:t>
      </w:r>
      <w:r>
        <w:t>4</w:t>
      </w:r>
      <w:r w:rsidRPr="00F44704">
        <w:t>.2-1 Logical system architecture for topology 2</w:t>
      </w:r>
    </w:p>
    <w:p w14:paraId="409DEF1B" w14:textId="77AF3E1B" w:rsidR="00ED65B9" w:rsidRPr="00FC28F8" w:rsidRDefault="00ED65B9" w:rsidP="00ED65B9">
      <w:pPr>
        <w:pStyle w:val="NO"/>
        <w:rPr>
          <w:color w:val="FF0000"/>
          <w:lang w:eastAsia="ko-KR"/>
        </w:rPr>
      </w:pPr>
      <w:r w:rsidRPr="00FC28F8">
        <w:rPr>
          <w:color w:val="FF0000"/>
          <w:lang w:eastAsia="ko-KR"/>
        </w:rPr>
        <w:t>Editor’s Note 1:</w:t>
      </w:r>
      <w:r w:rsidRPr="00FC28F8">
        <w:rPr>
          <w:color w:val="FF0000"/>
          <w:lang w:eastAsia="ko-KR"/>
        </w:rPr>
        <w:tab/>
        <w:t>Figure 6.</w:t>
      </w:r>
      <w:del w:id="67" w:author="Author">
        <w:r w:rsidRPr="00FC28F8" w:rsidDel="00CA4AF4">
          <w:rPr>
            <w:color w:val="FF0000"/>
            <w:lang w:eastAsia="ko-KR"/>
          </w:rPr>
          <w:delText>3</w:delText>
        </w:r>
      </w:del>
      <w:ins w:id="68" w:author="Author">
        <w:r w:rsidR="00CA4AF4">
          <w:rPr>
            <w:color w:val="FF0000"/>
            <w:lang w:eastAsia="ko-KR"/>
          </w:rPr>
          <w:t>4</w:t>
        </w:r>
      </w:ins>
      <w:r w:rsidRPr="00FC28F8">
        <w:rPr>
          <w:color w:val="FF0000"/>
          <w:lang w:eastAsia="ko-KR"/>
        </w:rPr>
        <w:t xml:space="preserve">.2-1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05EAC7DD" w14:textId="77777777" w:rsidR="00ED65B9" w:rsidRPr="00FC28F8" w:rsidRDefault="00ED65B9" w:rsidP="00ED65B9">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1B020FBA" w14:textId="36412EFC" w:rsidR="00ED65B9" w:rsidRPr="00FC28F8" w:rsidRDefault="00ED65B9" w:rsidP="00ED65B9">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ins w:id="69" w:author="Author">
        <w:r w:rsidR="00555D0F">
          <w:rPr>
            <w:color w:val="FF0000"/>
          </w:rPr>
          <w:t>, which</w:t>
        </w:r>
      </w:ins>
      <w:del w:id="70" w:author="Author">
        <w:r w:rsidRPr="00FC28F8" w:rsidDel="00555D0F">
          <w:rPr>
            <w:color w:val="FF0000"/>
          </w:rPr>
          <w:delText>. This</w:delText>
        </w:r>
      </w:del>
      <w:r w:rsidRPr="00FC28F8">
        <w:rPr>
          <w:color w:val="FF0000"/>
        </w:rPr>
        <w:t xml:space="preserve"> is up to SA2 decision.</w:t>
      </w:r>
    </w:p>
    <w:p w14:paraId="39220D04" w14:textId="7DB43D5B" w:rsidR="00ED65B9" w:rsidRDefault="00ED65B9" w:rsidP="00ED65B9">
      <w:pPr>
        <w:pStyle w:val="NO"/>
        <w:rPr>
          <w:ins w:id="71" w:author="Autho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w:t>
      </w:r>
      <w:proofErr w:type="spellStart"/>
      <w:r w:rsidRPr="00FC28F8">
        <w:rPr>
          <w:color w:val="FF0000"/>
        </w:rPr>
        <w:t>gNB</w:t>
      </w:r>
      <w:proofErr w:type="spellEnd"/>
      <w:r w:rsidRPr="00FC28F8">
        <w:rPr>
          <w:color w:val="FF0000"/>
        </w:rPr>
        <w:t xml:space="preserve"> performs radio resource management for </w:t>
      </w:r>
      <w:r>
        <w:rPr>
          <w:color w:val="FF0000"/>
        </w:rPr>
        <w:t>A-IoT</w:t>
      </w:r>
      <w:r w:rsidRPr="00FC28F8">
        <w:rPr>
          <w:color w:val="FF0000"/>
        </w:rPr>
        <w:t xml:space="preserve"> related radio resources, details are pending on RAN1 and RAN2 mechanisms.</w:t>
      </w:r>
    </w:p>
    <w:p w14:paraId="52C9EF81" w14:textId="77777777" w:rsidR="00555D0F" w:rsidRPr="003B5DF9" w:rsidRDefault="00555D0F" w:rsidP="00555D0F">
      <w:pPr>
        <w:pStyle w:val="NO"/>
        <w:rPr>
          <w:ins w:id="72" w:author="Author"/>
          <w:color w:val="FF0000"/>
        </w:rPr>
      </w:pPr>
      <w:ins w:id="73" w:author="Author">
        <w:r>
          <w:rPr>
            <w:color w:val="FF0000"/>
          </w:rPr>
          <w:t>E</w:t>
        </w:r>
        <w:r w:rsidRPr="00FC28F8">
          <w:rPr>
            <w:color w:val="FF0000"/>
          </w:rPr>
          <w:t xml:space="preserve">ditor’s Note </w:t>
        </w:r>
        <w:r>
          <w:rPr>
            <w:color w:val="FF0000"/>
          </w:rPr>
          <w:t>5</w:t>
        </w:r>
        <w:r w:rsidRPr="00FC28F8">
          <w:rPr>
            <w:color w:val="FF0000"/>
          </w:rPr>
          <w:t>:</w:t>
        </w:r>
        <w:r w:rsidRPr="00FC28F8">
          <w:rPr>
            <w:color w:val="FF0000"/>
          </w:rPr>
          <w:tab/>
        </w:r>
        <w:r w:rsidRPr="00817E81">
          <w:rPr>
            <w:color w:val="FF0000"/>
          </w:rPr>
          <w:t>In Topology 2, it is FFS on reader selection</w:t>
        </w:r>
        <w:r>
          <w:rPr>
            <w:color w:val="FF0000"/>
          </w:rPr>
          <w:t>,</w:t>
        </w:r>
        <w:r w:rsidRPr="00817E81">
          <w:rPr>
            <w:color w:val="FF0000"/>
          </w:rPr>
          <w:t xml:space="preserve"> may need coordination between A-IoT RAN node and A-IoT CN.</w:t>
        </w:r>
      </w:ins>
    </w:p>
    <w:p w14:paraId="27F5FA23" w14:textId="77777777" w:rsidR="00555D0F" w:rsidRDefault="00555D0F" w:rsidP="00555D0F">
      <w:pPr>
        <w:rPr>
          <w:ins w:id="74" w:author="Author"/>
        </w:rPr>
      </w:pPr>
      <w:ins w:id="75" w:author="Author">
        <w:r>
          <w:t xml:space="preserve">In Topology 2, the RAN architecture should enable the coordination of the usage of the A-IoT radio resources among readers. </w:t>
        </w:r>
      </w:ins>
    </w:p>
    <w:p w14:paraId="06A2B4AA" w14:textId="2AC94C98" w:rsidR="00555D0F" w:rsidRPr="00555D0F" w:rsidRDefault="00555D0F" w:rsidP="00555D0F">
      <w:pPr>
        <w:rPr>
          <w:color w:val="FF0000"/>
        </w:rPr>
      </w:pPr>
      <w:ins w:id="76" w:author="Author">
        <w:r>
          <w:t>An A</w:t>
        </w:r>
        <w:r w:rsidR="00E130DE">
          <w:t>-</w:t>
        </w:r>
        <w:r>
          <w:t xml:space="preserve">IoT-enabled </w:t>
        </w:r>
        <w:proofErr w:type="spellStart"/>
        <w:r>
          <w:t>gNB</w:t>
        </w:r>
        <w:proofErr w:type="spellEnd"/>
        <w:r>
          <w:t xml:space="preserve"> could support both topology 1 and topology 2, this is an implementation matter.</w:t>
        </w:r>
      </w:ins>
    </w:p>
    <w:p w14:paraId="6A5A2000" w14:textId="46787CC4" w:rsidR="00ED65B9" w:rsidRDefault="00ED65B9" w:rsidP="00ED65B9">
      <w:pPr>
        <w:pStyle w:val="Heading4"/>
        <w:rPr>
          <w:ins w:id="77" w:author="Author"/>
          <w:lang w:eastAsia="ja-JP"/>
        </w:rPr>
      </w:pPr>
      <w:bookmarkStart w:id="78"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78"/>
    </w:p>
    <w:p w14:paraId="17574DF6" w14:textId="6FDE0E34" w:rsidR="00FF6F2D" w:rsidRPr="00FF6F2D" w:rsidDel="00FF6F2D" w:rsidRDefault="00FF6F2D" w:rsidP="00FF6F2D">
      <w:pPr>
        <w:pStyle w:val="Heading5"/>
        <w:rPr>
          <w:del w:id="79" w:author="Author"/>
          <w:rFonts w:eastAsia="Yu Mincho"/>
          <w:lang w:eastAsia="ja-JP"/>
        </w:rPr>
      </w:pPr>
      <w:ins w:id="80" w:author="Author">
        <w:r w:rsidRPr="00F44704">
          <w:rPr>
            <w:lang w:eastAsia="ja-JP"/>
          </w:rPr>
          <w:t>6.</w:t>
        </w:r>
        <w:r>
          <w:rPr>
            <w:lang w:eastAsia="ja-JP"/>
          </w:rPr>
          <w:t>4</w:t>
        </w:r>
        <w:r w:rsidRPr="00F44704">
          <w:rPr>
            <w:lang w:eastAsia="ja-JP"/>
          </w:rPr>
          <w:t>.2.1</w:t>
        </w:r>
        <w:r>
          <w:rPr>
            <w:lang w:eastAsia="ja-JP"/>
          </w:rPr>
          <w:t>.0</w:t>
        </w:r>
        <w:r>
          <w:rPr>
            <w:lang w:eastAsia="ja-JP"/>
          </w:rPr>
          <w:tab/>
          <w:t>General</w:t>
        </w:r>
        <w:r w:rsidRPr="00FF6F2D" w:rsidDel="00FF6F2D">
          <w:rPr>
            <w:rFonts w:eastAsia="Yu Mincho" w:hint="eastAsia"/>
            <w:lang w:eastAsia="ja-JP"/>
          </w:rPr>
          <w:t xml:space="preserve"> </w:t>
        </w:r>
      </w:ins>
    </w:p>
    <w:p w14:paraId="464B3D26" w14:textId="77777777" w:rsidR="00560FBF" w:rsidRPr="00F44704" w:rsidRDefault="00560FBF" w:rsidP="00560FBF">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F75BF95" w14:textId="77777777" w:rsidR="00560FBF" w:rsidRPr="00F44704" w:rsidRDefault="00560FBF" w:rsidP="00560FBF">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3439CBB" w14:textId="77777777" w:rsidR="00560FBF" w:rsidRPr="00F44704" w:rsidRDefault="00560FBF" w:rsidP="00560FBF">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03E09777" w14:textId="77777777" w:rsidR="00560FBF" w:rsidRPr="00FC28F8" w:rsidRDefault="00560FBF" w:rsidP="00560FBF">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A1F6880" w14:textId="1C5E6EA1" w:rsidR="00560FBF" w:rsidRPr="00FC28F8" w:rsidDel="00560FBF" w:rsidRDefault="00560FBF" w:rsidP="00560FBF">
      <w:pPr>
        <w:pStyle w:val="NO"/>
        <w:rPr>
          <w:del w:id="81" w:author="Author" w:date="2024-10-25T10:04:00Z"/>
          <w:color w:val="FF0000"/>
        </w:rPr>
      </w:pPr>
      <w:del w:id="82" w:author="Author" w:date="2024-10-25T10:04:00Z">
        <w:r w:rsidRPr="00FC28F8" w:rsidDel="00560FBF">
          <w:rPr>
            <w:color w:val="FF0000"/>
          </w:rPr>
          <w:delText xml:space="preserve">Editor’s note 1: </w:delText>
        </w:r>
        <w:r w:rsidDel="00560FBF">
          <w:rPr>
            <w:color w:val="FF0000"/>
          </w:rPr>
          <w:delText>H</w:delText>
        </w:r>
        <w:r w:rsidRPr="00FC28F8" w:rsidDel="00560FBF">
          <w:rPr>
            <w:color w:val="FF0000"/>
          </w:rPr>
          <w:delText xml:space="preserve">ow to enable radio resource control, i.e. trigger </w:delText>
        </w:r>
        <w:r w:rsidDel="00560FBF">
          <w:rPr>
            <w:color w:val="FF0000"/>
          </w:rPr>
          <w:delText>A-IoT</w:delText>
        </w:r>
        <w:r w:rsidRPr="00FC28F8" w:rsidDel="00560FBF">
          <w:rPr>
            <w:color w:val="FF0000"/>
          </w:rPr>
          <w:delText xml:space="preserve"> RAN node functions for above solutions is FFS.</w:delText>
        </w:r>
      </w:del>
    </w:p>
    <w:p w14:paraId="01F8E027" w14:textId="279C294D" w:rsidR="00560FBF" w:rsidRPr="00FC28F8" w:rsidDel="00560FBF" w:rsidRDefault="00560FBF" w:rsidP="00560FBF">
      <w:pPr>
        <w:pStyle w:val="NO"/>
        <w:rPr>
          <w:del w:id="83" w:author="Author" w:date="2024-10-25T10:04:00Z"/>
          <w:color w:val="FF0000"/>
        </w:rPr>
      </w:pPr>
      <w:del w:id="84" w:author="Author" w:date="2024-10-25T10:04:00Z">
        <w:r w:rsidRPr="00FC28F8" w:rsidDel="00560FBF">
          <w:rPr>
            <w:color w:val="FF0000"/>
          </w:rPr>
          <w:delText>Editor’s note 2: Depiction and further details of the options above are FFS</w:delText>
        </w:r>
      </w:del>
    </w:p>
    <w:p w14:paraId="3D630F99" w14:textId="77777777" w:rsidR="00560FBF" w:rsidRPr="00560FBF" w:rsidRDefault="00560FBF" w:rsidP="00560FBF">
      <w:pPr>
        <w:pStyle w:val="NO"/>
        <w:rPr>
          <w:ins w:id="85" w:author="Author" w:date="2024-10-25T10:00:00Z"/>
        </w:rPr>
      </w:pPr>
      <w:ins w:id="86" w:author="Author" w:date="2024-10-25T10:00:00Z">
        <w:r>
          <w:t>NOTE:</w:t>
        </w:r>
        <w:r>
          <w:tab/>
        </w:r>
        <w:r w:rsidRPr="0042684B">
          <w:t>The protocol stack</w:t>
        </w:r>
        <w:r>
          <w:t xml:space="preserve"> for each solution option does </w:t>
        </w:r>
        <w:r w:rsidRPr="0042684B">
          <w:t xml:space="preserve">not </w:t>
        </w:r>
        <w:r>
          <w:t xml:space="preserve">illustrate A-IoT CN internal architecture and </w:t>
        </w:r>
        <w:r w:rsidRPr="0042684B">
          <w:t>how A-IoT upper layer information is transported</w:t>
        </w:r>
        <w:r>
          <w:t>, if any. D</w:t>
        </w:r>
        <w:r w:rsidRPr="0042684B">
          <w:t xml:space="preserve">etails are </w:t>
        </w:r>
        <w:r>
          <w:t>subject to</w:t>
        </w:r>
        <w:r w:rsidRPr="0042684B">
          <w:t xml:space="preserve"> SA2 agreements.</w:t>
        </w:r>
      </w:ins>
    </w:p>
    <w:p w14:paraId="1C5A3C86" w14:textId="77777777" w:rsidR="00560FBF" w:rsidRPr="00CC749B" w:rsidRDefault="00560FBF" w:rsidP="00560FBF">
      <w:pPr>
        <w:pStyle w:val="Heading5"/>
        <w:rPr>
          <w:ins w:id="87" w:author="Author" w:date="2024-10-25T10:00:00Z"/>
          <w:lang w:eastAsia="zh-CN"/>
        </w:rPr>
      </w:pPr>
      <w:ins w:id="88" w:author="Author" w:date="2024-10-25T10:00:00Z">
        <w:r>
          <w:rPr>
            <w:lang w:eastAsia="zh-CN"/>
          </w:rPr>
          <w:t>6.4.2.1.1</w:t>
        </w:r>
        <w:r>
          <w:rPr>
            <w:lang w:eastAsia="zh-CN"/>
          </w:rPr>
          <w:tab/>
        </w:r>
        <w:r w:rsidRPr="00CC749B">
          <w:rPr>
            <w:rFonts w:hint="eastAsia"/>
            <w:lang w:eastAsia="zh-CN"/>
          </w:rPr>
          <w:t>Solution</w:t>
        </w:r>
        <w:r w:rsidRPr="00CC749B">
          <w:t>1</w:t>
        </w:r>
        <w:r w:rsidRPr="00CC749B">
          <w:rPr>
            <w:rFonts w:hint="eastAsia"/>
            <w:lang w:eastAsia="zh-CN"/>
          </w:rPr>
          <w:t>:</w:t>
        </w:r>
        <w:r w:rsidRPr="00CC749B">
          <w:rPr>
            <w:lang w:eastAsia="zh-CN"/>
          </w:rPr>
          <w:t xml:space="preserve"> </w:t>
        </w:r>
        <w:r w:rsidRPr="00270EBC">
          <w:rPr>
            <w:lang w:eastAsia="zh-CN"/>
          </w:rPr>
          <w:t>RRC based solution</w:t>
        </w:r>
      </w:ins>
    </w:p>
    <w:p w14:paraId="4CD08F49" w14:textId="77777777" w:rsidR="00560FBF" w:rsidRDefault="00560FBF" w:rsidP="00560FBF">
      <w:pPr>
        <w:ind w:left="284"/>
        <w:rPr>
          <w:ins w:id="89" w:author="Author" w:date="2024-10-25T10:00:00Z"/>
          <w:lang w:eastAsia="zh-CN"/>
        </w:rPr>
      </w:pPr>
      <w:ins w:id="90" w:author="Author" w:date="2024-10-25T10:00: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7815BC9B" w14:textId="77777777" w:rsidR="00560FBF" w:rsidRDefault="00560FBF" w:rsidP="00560FBF">
      <w:pPr>
        <w:jc w:val="center"/>
        <w:rPr>
          <w:ins w:id="91" w:author="Author" w:date="2024-10-25T10:00:00Z"/>
          <w:lang w:eastAsia="zh-CN"/>
        </w:rPr>
      </w:pPr>
      <w:ins w:id="92" w:author="Author" w:date="2024-10-25T10:00:00Z">
        <w:r>
          <w:object w:dxaOrig="10285" w:dyaOrig="3817" w14:anchorId="7989FAAF">
            <v:shape id="_x0000_i1040" type="#_x0000_t75" style="width:348pt;height:114.4pt" o:ole="">
              <v:imagedata r:id="rId21" o:title="" croptop="6753f"/>
            </v:shape>
            <o:OLEObject Type="Embed" ProgID="Visio.Drawing.15" ShapeID="_x0000_i1040" DrawAspect="Content" ObjectID="_1791356446" r:id="rId22"/>
          </w:object>
        </w:r>
      </w:ins>
    </w:p>
    <w:p w14:paraId="527D583D" w14:textId="77777777" w:rsidR="00560FBF" w:rsidRPr="000F4EF6" w:rsidRDefault="00560FBF" w:rsidP="00560FBF">
      <w:pPr>
        <w:pStyle w:val="TF"/>
        <w:rPr>
          <w:ins w:id="93" w:author="Author" w:date="2024-10-25T10:01:00Z"/>
        </w:rPr>
      </w:pPr>
      <w:bookmarkStart w:id="94" w:name="_Toc175766747"/>
      <w:ins w:id="95" w:author="Author" w:date="2024-10-25T10:01:00Z">
        <w:r w:rsidRPr="000F4EF6">
          <w:t>Figure 6.4.2.1.1-1: RRC based solution of Topology 2</w:t>
        </w:r>
      </w:ins>
    </w:p>
    <w:p w14:paraId="79762D2B" w14:textId="77777777" w:rsidR="00ED65B9" w:rsidRDefault="00ED65B9" w:rsidP="00ED65B9">
      <w:pPr>
        <w:pStyle w:val="Heading2"/>
      </w:pPr>
      <w:r>
        <w:t>6.5</w:t>
      </w:r>
      <w:r>
        <w:tab/>
        <w:t>Impacts on CN-RAN interface</w:t>
      </w:r>
      <w:bookmarkEnd w:id="94"/>
    </w:p>
    <w:p w14:paraId="45AFB0C0" w14:textId="25792DA3" w:rsidR="00ED65B9" w:rsidRPr="0030760E" w:rsidRDefault="00ED65B9" w:rsidP="0030760E">
      <w:pPr>
        <w:pStyle w:val="NO"/>
        <w:rPr>
          <w:color w:val="FF0000"/>
          <w:rPrChange w:id="96" w:author="Author">
            <w:rPr>
              <w:i/>
              <w:iCs/>
            </w:rPr>
          </w:rPrChange>
        </w:rPr>
        <w:pPrChange w:id="97" w:author="Author">
          <w:pPr/>
        </w:pPrChange>
      </w:pPr>
      <w:r w:rsidRPr="0030760E">
        <w:rPr>
          <w:color w:val="FF0000"/>
          <w:rPrChange w:id="98" w:author="Author">
            <w:rPr>
              <w:i/>
              <w:iCs/>
            </w:rPr>
          </w:rPrChange>
        </w:rPr>
        <w:t xml:space="preserve">Editor’s </w:t>
      </w:r>
      <w:del w:id="99" w:author="Author">
        <w:r w:rsidRPr="0030760E" w:rsidDel="006B52F1">
          <w:rPr>
            <w:color w:val="FF0000"/>
            <w:rPrChange w:id="100" w:author="Author">
              <w:rPr>
                <w:i/>
                <w:iCs/>
              </w:rPr>
            </w:rPrChange>
          </w:rPr>
          <w:delText>note</w:delText>
        </w:r>
      </w:del>
      <w:ins w:id="101" w:author="Author">
        <w:r w:rsidR="006B52F1">
          <w:rPr>
            <w:color w:val="FF0000"/>
          </w:rPr>
          <w:t>N</w:t>
        </w:r>
        <w:r w:rsidR="006B52F1" w:rsidRPr="0030760E">
          <w:rPr>
            <w:color w:val="FF0000"/>
            <w:rPrChange w:id="102" w:author="Author">
              <w:rPr>
                <w:i/>
                <w:iCs/>
              </w:rPr>
            </w:rPrChange>
          </w:rPr>
          <w:t>ote</w:t>
        </w:r>
      </w:ins>
      <w:r w:rsidRPr="0030760E">
        <w:rPr>
          <w:color w:val="FF0000"/>
          <w:rPrChange w:id="103" w:author="Author">
            <w:rPr>
              <w:i/>
              <w:iCs/>
            </w:rPr>
          </w:rPrChange>
        </w:rPr>
        <w:t xml:space="preserve">: Corresponds to the first RAN3 objective in the SID, to identify necessary impacts on </w:t>
      </w:r>
      <w:proofErr w:type="spellStart"/>
      <w:r w:rsidRPr="0030760E">
        <w:rPr>
          <w:color w:val="FF0000"/>
          <w:rPrChange w:id="104" w:author="Author">
            <w:rPr>
              <w:i/>
              <w:iCs/>
            </w:rPr>
          </w:rPrChange>
        </w:rPr>
        <w:t>signaling</w:t>
      </w:r>
      <w:proofErr w:type="spellEnd"/>
      <w:r w:rsidRPr="0030760E">
        <w:rPr>
          <w:color w:val="FF0000"/>
          <w:rPrChange w:id="105" w:author="Author">
            <w:rPr>
              <w:i/>
              <w:iCs/>
            </w:rPr>
          </w:rPrChange>
        </w:rPr>
        <w:t xml:space="preserve"> and procedures for CN-RAN interface.</w:t>
      </w:r>
    </w:p>
    <w:p w14:paraId="001C7F69" w14:textId="77777777" w:rsidR="00ED65B9" w:rsidRPr="00B93D1C" w:rsidRDefault="00ED65B9" w:rsidP="00ED65B9">
      <w:pPr>
        <w:pStyle w:val="Heading3"/>
        <w:rPr>
          <w:lang w:eastAsia="ja-JP"/>
        </w:rPr>
      </w:pPr>
      <w:bookmarkStart w:id="106"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106"/>
    </w:p>
    <w:p w14:paraId="60508176" w14:textId="77777777" w:rsidR="00ED65B9" w:rsidRPr="00B93D1C" w:rsidRDefault="00ED65B9" w:rsidP="00ED65B9">
      <w:pPr>
        <w:pStyle w:val="Heading4"/>
        <w:rPr>
          <w:lang w:eastAsia="ja-JP"/>
        </w:rPr>
      </w:pPr>
      <w:bookmarkStart w:id="107" w:name="_Toc175766749"/>
      <w:r w:rsidRPr="00B93D1C">
        <w:rPr>
          <w:lang w:eastAsia="ja-JP"/>
        </w:rPr>
        <w:t>6.</w:t>
      </w:r>
      <w:r>
        <w:rPr>
          <w:lang w:eastAsia="ja-JP"/>
        </w:rPr>
        <w:t>5</w:t>
      </w:r>
      <w:r w:rsidRPr="00B93D1C">
        <w:rPr>
          <w:lang w:eastAsia="ja-JP"/>
        </w:rPr>
        <w:t>.1.1</w:t>
      </w:r>
      <w:r w:rsidRPr="00B93D1C">
        <w:rPr>
          <w:lang w:eastAsia="ja-JP"/>
        </w:rPr>
        <w:tab/>
        <w:t>Inventory</w:t>
      </w:r>
      <w:bookmarkEnd w:id="107"/>
    </w:p>
    <w:p w14:paraId="0B836D0E" w14:textId="77777777" w:rsidR="00ED65B9" w:rsidRPr="00B93D1C" w:rsidRDefault="00ED65B9" w:rsidP="00ED65B9">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BFB6423" w14:textId="77777777" w:rsidR="00ED65B9" w:rsidRPr="00B93D1C" w:rsidRDefault="00ED65B9" w:rsidP="00ED65B9">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063D7972" w14:textId="77777777" w:rsidR="00ED65B9" w:rsidRPr="00B93D1C" w:rsidRDefault="00ED65B9" w:rsidP="00ED65B9">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7F68BF03" w14:textId="77777777" w:rsidR="00ED65B9" w:rsidRPr="00B93D1C" w:rsidRDefault="00ED65B9" w:rsidP="00ED65B9">
      <w:pPr>
        <w:pStyle w:val="NO"/>
      </w:pPr>
      <w:r w:rsidRPr="00B93D1C">
        <w:t>Note 1:</w:t>
      </w:r>
      <w:r w:rsidRPr="00B93D1C">
        <w:tab/>
        <w:t>The definition of this identification is out of RAN3 scope.</w:t>
      </w:r>
    </w:p>
    <w:p w14:paraId="7074C38F" w14:textId="77777777" w:rsidR="00ED65B9" w:rsidRPr="00FC28F8" w:rsidRDefault="00ED65B9" w:rsidP="00ED65B9">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4A7F2D53" w14:textId="77777777" w:rsidR="00ED65B9" w:rsidRPr="00B93D1C" w:rsidRDefault="00ED65B9" w:rsidP="00ED65B9">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BFAA40B" w14:textId="77777777" w:rsidR="00ED65B9" w:rsidRPr="00B93D1C" w:rsidRDefault="00ED65B9" w:rsidP="00ED65B9">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2973FA23" w14:textId="77777777" w:rsidR="00ED65B9" w:rsidRPr="00FC28F8" w:rsidRDefault="00ED65B9" w:rsidP="00ED65B9">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614FD6C5" w14:textId="77777777" w:rsidR="00ED65B9" w:rsidRPr="00B93D1C" w:rsidRDefault="00ED65B9" w:rsidP="00ED65B9">
      <w:pPr>
        <w:pStyle w:val="Heading4"/>
        <w:rPr>
          <w:lang w:eastAsia="ja-JP"/>
        </w:rPr>
      </w:pPr>
      <w:bookmarkStart w:id="108" w:name="_Toc175766750"/>
      <w:r w:rsidRPr="00B93D1C">
        <w:rPr>
          <w:lang w:eastAsia="ja-JP"/>
        </w:rPr>
        <w:t>6.</w:t>
      </w:r>
      <w:r>
        <w:rPr>
          <w:lang w:eastAsia="ja-JP"/>
        </w:rPr>
        <w:t>5</w:t>
      </w:r>
      <w:r w:rsidRPr="00B93D1C">
        <w:rPr>
          <w:lang w:eastAsia="ja-JP"/>
        </w:rPr>
        <w:t>.1.2</w:t>
      </w:r>
      <w:r w:rsidRPr="00B93D1C">
        <w:rPr>
          <w:lang w:eastAsia="ja-JP"/>
        </w:rPr>
        <w:tab/>
        <w:t>Command</w:t>
      </w:r>
      <w:bookmarkEnd w:id="108"/>
    </w:p>
    <w:p w14:paraId="4EEF3D66" w14:textId="77777777" w:rsidR="00ED65B9" w:rsidRPr="00B93D1C" w:rsidRDefault="00ED65B9" w:rsidP="00ED65B9">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4B13593B" w14:textId="77777777" w:rsidR="00ED65B9" w:rsidRPr="00FC28F8" w:rsidRDefault="00ED65B9" w:rsidP="00ED65B9">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40530AD8" w14:textId="2D2268D6" w:rsidR="00ED65B9" w:rsidRDefault="00ED65B9" w:rsidP="00ED65B9">
      <w:pPr>
        <w:pStyle w:val="NO"/>
        <w:rPr>
          <w:ins w:id="109" w:author="Autho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ins w:id="110" w:author="Author">
        <w:r w:rsidR="00707A57">
          <w:rPr>
            <w:rFonts w:eastAsia="Times New Roman"/>
            <w:color w:val="FF0000"/>
          </w:rPr>
          <w:t>.</w:t>
        </w:r>
      </w:ins>
    </w:p>
    <w:p w14:paraId="5C338B2C" w14:textId="31C82DAF" w:rsidR="00B15D02" w:rsidRPr="00B93D1C" w:rsidRDefault="00B15D02" w:rsidP="00B15D02">
      <w:pPr>
        <w:pStyle w:val="Heading4"/>
        <w:rPr>
          <w:ins w:id="111" w:author="Author"/>
          <w:lang w:eastAsia="ja-JP"/>
        </w:rPr>
      </w:pPr>
      <w:ins w:id="112" w:author="Author">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w:t>
        </w:r>
        <w:r w:rsidR="00E130DE">
          <w:rPr>
            <w:lang w:eastAsia="ja-JP"/>
          </w:rPr>
          <w:t>-</w:t>
        </w:r>
        <w:r>
          <w:rPr>
            <w:lang w:eastAsia="ja-JP"/>
          </w:rPr>
          <w:t>IoT radio resource allocation in case of NAS/UP based solutions</w:t>
        </w:r>
      </w:ins>
    </w:p>
    <w:p w14:paraId="1C1CB169" w14:textId="5ED3B438" w:rsidR="00DB396F" w:rsidRPr="00B15D02" w:rsidRDefault="00B15D02" w:rsidP="00B15D02">
      <w:pPr>
        <w:rPr>
          <w:lang w:eastAsia="zh-CN"/>
        </w:rPr>
      </w:pPr>
      <w:ins w:id="113" w:author="Author">
        <w:r>
          <w:rPr>
            <w:lang w:eastAsia="zh-CN"/>
          </w:rPr>
          <w:t>In NAS/UP based solutions, A</w:t>
        </w:r>
        <w:r w:rsidR="00E130DE">
          <w:rPr>
            <w:lang w:eastAsia="zh-CN"/>
          </w:rPr>
          <w:t>-</w:t>
        </w:r>
        <w:r>
          <w:rPr>
            <w:lang w:eastAsia="zh-CN"/>
          </w:rPr>
          <w:t>IoT radio resources can be requested in advance to the NAS/UP based communication with the A</w:t>
        </w:r>
        <w:r w:rsidR="00E130DE">
          <w:rPr>
            <w:lang w:eastAsia="zh-CN"/>
          </w:rPr>
          <w:t>-</w:t>
        </w:r>
        <w:r>
          <w:rPr>
            <w:lang w:eastAsia="zh-CN"/>
          </w:rPr>
          <w:t>IoT device or can be requested along with the NAS/UP based communication. There are different ways to trigger A</w:t>
        </w:r>
        <w:r w:rsidR="00E130DE">
          <w:rPr>
            <w:lang w:eastAsia="zh-CN"/>
          </w:rPr>
          <w:t>-</w:t>
        </w:r>
        <w:r>
          <w:rPr>
            <w:lang w:eastAsia="zh-CN"/>
          </w:rPr>
          <w:t>IoT radio resource allocation, e.g.</w:t>
        </w:r>
        <w:r w:rsidR="00253CF2">
          <w:rPr>
            <w:lang w:eastAsia="zh-CN"/>
          </w:rPr>
          <w:t>,</w:t>
        </w:r>
        <w:r>
          <w:rPr>
            <w:lang w:eastAsia="zh-CN"/>
          </w:rPr>
          <w:t xml:space="preserve"> upon CN request or </w:t>
        </w:r>
        <w:proofErr w:type="spellStart"/>
        <w:r>
          <w:rPr>
            <w:lang w:eastAsia="zh-CN"/>
          </w:rPr>
          <w:t>or</w:t>
        </w:r>
        <w:proofErr w:type="spellEnd"/>
        <w:r>
          <w:rPr>
            <w:lang w:eastAsia="zh-CN"/>
          </w:rPr>
          <w:t xml:space="preserve"> upon UE request, etc. Some aspects of A</w:t>
        </w:r>
        <w:r w:rsidR="00E130DE">
          <w:rPr>
            <w:lang w:eastAsia="zh-CN"/>
          </w:rPr>
          <w:t>-</w:t>
        </w:r>
        <w:r>
          <w:rPr>
            <w:lang w:eastAsia="zh-CN"/>
          </w:rPr>
          <w:t>IoT radio allocation may be preconfigured by OAM.</w:t>
        </w:r>
      </w:ins>
    </w:p>
    <w:p w14:paraId="4CD3D536" w14:textId="77777777" w:rsidR="00ED65B9" w:rsidRPr="00FC28F8" w:rsidRDefault="00ED65B9" w:rsidP="00ED65B9">
      <w:pPr>
        <w:pStyle w:val="Heading3"/>
      </w:pPr>
      <w:bookmarkStart w:id="114" w:name="_Toc175766751"/>
      <w:r w:rsidRPr="00FC28F8">
        <w:lastRenderedPageBreak/>
        <w:t>6.</w:t>
      </w:r>
      <w:r>
        <w:t>5</w:t>
      </w:r>
      <w:r w:rsidRPr="00FC28F8">
        <w:t>.2</w:t>
      </w:r>
      <w:r w:rsidRPr="00FC28F8">
        <w:tab/>
      </w:r>
      <w:proofErr w:type="spellStart"/>
      <w:r w:rsidRPr="00FC28F8">
        <w:t>Signaling</w:t>
      </w:r>
      <w:proofErr w:type="spellEnd"/>
      <w:r w:rsidRPr="00FC28F8">
        <w:t xml:space="preserve"> and Procedures for Topology 1</w:t>
      </w:r>
      <w:bookmarkEnd w:id="114"/>
    </w:p>
    <w:p w14:paraId="75A7632A" w14:textId="413CDABF" w:rsidR="00ED65B9" w:rsidRPr="00B93D1C" w:rsidDel="00C37165" w:rsidRDefault="00ED65B9" w:rsidP="00ED65B9">
      <w:pPr>
        <w:pStyle w:val="Heading4"/>
        <w:rPr>
          <w:del w:id="115" w:author="Author"/>
          <w:lang w:eastAsia="ja-JP"/>
        </w:rPr>
      </w:pPr>
      <w:bookmarkStart w:id="116" w:name="_Toc175766752"/>
      <w:del w:id="117" w:author="Author">
        <w:r w:rsidRPr="00B93D1C" w:rsidDel="00C37165">
          <w:rPr>
            <w:lang w:eastAsia="ja-JP"/>
          </w:rPr>
          <w:delText>6.</w:delText>
        </w:r>
        <w:r w:rsidDel="00C37165">
          <w:rPr>
            <w:lang w:eastAsia="ja-JP"/>
          </w:rPr>
          <w:delText>5</w:delText>
        </w:r>
        <w:r w:rsidRPr="00B93D1C" w:rsidDel="00C37165">
          <w:rPr>
            <w:lang w:eastAsia="ja-JP"/>
          </w:rPr>
          <w:delText>.2.1</w:delText>
        </w:r>
        <w:r w:rsidDel="00C37165">
          <w:rPr>
            <w:lang w:eastAsia="ja-JP"/>
          </w:rPr>
          <w:tab/>
        </w:r>
        <w:r w:rsidRPr="00B93D1C" w:rsidDel="00C37165">
          <w:rPr>
            <w:lang w:eastAsia="ja-JP"/>
          </w:rPr>
          <w:delText xml:space="preserve">Candidate procedures for </w:delText>
        </w:r>
        <w:r w:rsidDel="00C37165">
          <w:rPr>
            <w:lang w:eastAsia="ja-JP"/>
          </w:rPr>
          <w:delText>A-IoT</w:delText>
        </w:r>
        <w:r w:rsidRPr="00B93D1C" w:rsidDel="00C37165">
          <w:rPr>
            <w:lang w:eastAsia="ja-JP"/>
          </w:rPr>
          <w:delText xml:space="preserve"> Inventory for Topology 1</w:delText>
        </w:r>
        <w:bookmarkEnd w:id="116"/>
      </w:del>
    </w:p>
    <w:p w14:paraId="31942756" w14:textId="6FC8D457" w:rsidR="00ED65B9" w:rsidRDefault="00ED65B9" w:rsidP="00ED65B9">
      <w:pPr>
        <w:pStyle w:val="NO"/>
        <w:rPr>
          <w:ins w:id="118" w:author="Author"/>
          <w:color w:val="FF0000"/>
        </w:rPr>
      </w:pPr>
      <w:del w:id="119" w:author="Author">
        <w:r w:rsidRPr="00FC28F8" w:rsidDel="00C37165">
          <w:rPr>
            <w:color w:val="FF0000"/>
          </w:rPr>
          <w:delText xml:space="preserve">Editor’s note 1: Future discussions on </w:delText>
        </w:r>
        <w:r w:rsidDel="00C37165">
          <w:rPr>
            <w:color w:val="FF0000"/>
          </w:rPr>
          <w:delText>A-IoT</w:delText>
        </w:r>
        <w:r w:rsidRPr="00FC28F8" w:rsidDel="00C37165">
          <w:rPr>
            <w:color w:val="FF0000"/>
          </w:rPr>
          <w:delText xml:space="preserve"> Inventory will take place based on the following message flows, working on the content of the messages including ownership, associated functions, scope, etc.</w:delText>
        </w:r>
      </w:del>
    </w:p>
    <w:p w14:paraId="5668CCB4" w14:textId="14366841" w:rsidR="00C37165" w:rsidRDefault="00C37165" w:rsidP="00C37165">
      <w:pPr>
        <w:pStyle w:val="NO"/>
        <w:rPr>
          <w:ins w:id="120" w:author="Author"/>
        </w:rPr>
      </w:pPr>
      <w:ins w:id="121" w:author="Author">
        <w:r>
          <w:t>NOTE 1</w:t>
        </w:r>
        <w:r w:rsidRPr="00B6346D">
          <w:t>: XX communication depicted in the following chapters uses protocol elements (messages and information elements) detailed in section 6.5.1 and are not repeated unless additional description is necessary.</w:t>
        </w:r>
      </w:ins>
    </w:p>
    <w:p w14:paraId="0686F529" w14:textId="064A3A37" w:rsidR="00C37165" w:rsidRPr="00C37165" w:rsidRDefault="00C37165" w:rsidP="00C37165">
      <w:pPr>
        <w:pStyle w:val="EditorsNote"/>
      </w:pPr>
      <w:ins w:id="122" w:author="Author">
        <w:r>
          <w:t>Editor’s Note 1: Reader selection is FFS.</w:t>
        </w:r>
      </w:ins>
    </w:p>
    <w:p w14:paraId="5F2FD01D" w14:textId="77777777" w:rsidR="00C37165" w:rsidRPr="00C37165" w:rsidRDefault="00C37165" w:rsidP="00C37165">
      <w:pPr>
        <w:pStyle w:val="Heading4"/>
        <w:rPr>
          <w:ins w:id="123" w:author="Author"/>
        </w:rPr>
      </w:pPr>
      <w:ins w:id="124" w:author="Author">
        <w:r w:rsidRPr="00C37165">
          <w:t>6.5.2.1</w:t>
        </w:r>
        <w:r w:rsidRPr="00C37165">
          <w:tab/>
          <w:t>Candidate procedures for A-IoT Inventory for Topology 1</w:t>
        </w:r>
      </w:ins>
    </w:p>
    <w:p w14:paraId="2CC8FCF9" w14:textId="628C6E3C" w:rsidR="00ED65B9" w:rsidDel="00943530" w:rsidRDefault="00ED65B9" w:rsidP="00C37165">
      <w:pPr>
        <w:pStyle w:val="TF"/>
        <w:rPr>
          <w:del w:id="125" w:author="Author"/>
          <w:b w:val="0"/>
        </w:rPr>
      </w:pPr>
      <w:del w:id="126" w:author="Author">
        <w:r w:rsidRPr="00B93D1C" w:rsidDel="003443E6">
          <w:object w:dxaOrig="7171" w:dyaOrig="3525" w14:anchorId="46F63B59">
            <v:shape id="_x0000_i1032" type="#_x0000_t75" style="width:358.9pt;height:176.25pt" o:ole="">
              <v:imagedata r:id="rId23" o:title=""/>
            </v:shape>
            <o:OLEObject Type="Embed" ProgID="Visio.Drawing.15" ShapeID="_x0000_i1032" DrawAspect="Content" ObjectID="_1791356447" r:id="rId24"/>
          </w:object>
        </w:r>
      </w:del>
    </w:p>
    <w:bookmarkStart w:id="127" w:name="_Hlk180397261"/>
    <w:p w14:paraId="65172D56" w14:textId="1313007A" w:rsidR="00943530" w:rsidRPr="00B93D1C" w:rsidRDefault="00253CF2" w:rsidP="00ED65B9">
      <w:pPr>
        <w:pStyle w:val="TH"/>
        <w:rPr>
          <w:ins w:id="128" w:author="Author"/>
        </w:rPr>
      </w:pPr>
      <w:ins w:id="129" w:author="Author">
        <w:r>
          <w:object w:dxaOrig="7176" w:dyaOrig="4176" w14:anchorId="00976CB7">
            <v:shape id="_x0000_i1033" type="#_x0000_t75" style="width:358.9pt;height:208.9pt" o:ole="">
              <v:imagedata r:id="rId25" o:title=""/>
            </v:shape>
            <o:OLEObject Type="Embed" ProgID="Visio.Drawing.15" ShapeID="_x0000_i1033" DrawAspect="Content" ObjectID="_1791356448" r:id="rId26"/>
          </w:object>
        </w:r>
      </w:ins>
      <w:bookmarkEnd w:id="127"/>
    </w:p>
    <w:p w14:paraId="359DB865" w14:textId="6D2867B6" w:rsidR="00ED65B9" w:rsidRDefault="00ED65B9" w:rsidP="00ED65B9">
      <w:pPr>
        <w:pStyle w:val="TF"/>
      </w:pPr>
      <w:r w:rsidRPr="00B93D1C">
        <w:t>Figure 6.</w:t>
      </w:r>
      <w:r>
        <w:t>5</w:t>
      </w:r>
      <w:r w:rsidRPr="00B93D1C">
        <w:t xml:space="preserve">.2.1-1: Message flow for </w:t>
      </w:r>
      <w:r>
        <w:t>A-IoT</w:t>
      </w:r>
      <w:r w:rsidRPr="00B93D1C">
        <w:t xml:space="preserve"> Inventory in Topology 1</w:t>
      </w:r>
    </w:p>
    <w:p w14:paraId="79EE6B0C" w14:textId="2737FAD8" w:rsidR="00F006C6" w:rsidRDefault="00F006C6" w:rsidP="00F006C6">
      <w:pPr>
        <w:pStyle w:val="B1"/>
        <w:rPr>
          <w:ins w:id="130" w:author="Author"/>
          <w:lang w:eastAsia="zh-CN"/>
        </w:rPr>
      </w:pPr>
      <w:bookmarkStart w:id="131" w:name="_Hlk180397373"/>
      <w:ins w:id="132" w:author="Author">
        <w:r>
          <w:rPr>
            <w:lang w:eastAsia="zh-CN"/>
          </w:rPr>
          <w:t>1a.</w:t>
        </w:r>
        <w:r>
          <w:rPr>
            <w:lang w:eastAsia="zh-CN"/>
          </w:rPr>
          <w:tab/>
          <w:t>The A</w:t>
        </w:r>
        <w:r w:rsidR="00E130DE">
          <w:rPr>
            <w:lang w:eastAsia="zh-CN"/>
          </w:rPr>
          <w:t>-</w:t>
        </w:r>
        <w:r>
          <w:rPr>
            <w:lang w:eastAsia="zh-CN"/>
          </w:rPr>
          <w:t>IoT CN sends an Inventory request message to the A</w:t>
        </w:r>
        <w:r w:rsidR="00E130DE">
          <w:rPr>
            <w:lang w:eastAsia="zh-CN"/>
          </w:rPr>
          <w:t>-</w:t>
        </w:r>
        <w:r>
          <w:rPr>
            <w:lang w:eastAsia="zh-CN"/>
          </w:rPr>
          <w:t>IoT RAN node, taking into account, among others, the A</w:t>
        </w:r>
        <w:r w:rsidR="00E130DE">
          <w:rPr>
            <w:lang w:eastAsia="zh-CN"/>
          </w:rPr>
          <w:t>-</w:t>
        </w:r>
        <w:r>
          <w:rPr>
            <w:lang w:eastAsia="zh-CN"/>
          </w:rPr>
          <w:t xml:space="preserve">IoT transaction scope. </w:t>
        </w:r>
      </w:ins>
    </w:p>
    <w:p w14:paraId="4A8D9B9A" w14:textId="73FF2028" w:rsidR="00F006C6" w:rsidRDefault="00F006C6" w:rsidP="00F006C6">
      <w:pPr>
        <w:pStyle w:val="B1"/>
        <w:rPr>
          <w:ins w:id="133" w:author="Author"/>
          <w:lang w:eastAsia="zh-CN"/>
        </w:rPr>
      </w:pPr>
      <w:ins w:id="134" w:author="Author">
        <w:r>
          <w:rPr>
            <w:lang w:eastAsia="zh-CN"/>
          </w:rPr>
          <w:t>1b</w:t>
        </w:r>
        <w:r w:rsidR="00866DB3">
          <w:rPr>
            <w:lang w:eastAsia="zh-CN"/>
          </w:rPr>
          <w:t>.</w:t>
        </w:r>
        <w:r>
          <w:rPr>
            <w:lang w:eastAsia="zh-CN"/>
          </w:rPr>
          <w:tab/>
          <w:t>The A</w:t>
        </w:r>
        <w:r w:rsidR="00E130DE">
          <w:rPr>
            <w:lang w:eastAsia="zh-CN"/>
          </w:rPr>
          <w:t>-</w:t>
        </w:r>
        <w:r>
          <w:rPr>
            <w:lang w:eastAsia="zh-CN"/>
          </w:rPr>
          <w:t>IoT RAN node allocates and coordinates the usage of A</w:t>
        </w:r>
        <w:r w:rsidR="00E130DE">
          <w:rPr>
            <w:lang w:eastAsia="zh-CN"/>
          </w:rPr>
          <w:t>-</w:t>
        </w:r>
        <w:r>
          <w:rPr>
            <w:lang w:eastAsia="zh-CN"/>
          </w:rPr>
          <w:t>IoT radio resources.</w:t>
        </w:r>
      </w:ins>
    </w:p>
    <w:p w14:paraId="359740AE" w14:textId="023CFDA3" w:rsidR="00F006C6" w:rsidRDefault="00F006C6" w:rsidP="00F006C6">
      <w:pPr>
        <w:pStyle w:val="B1"/>
        <w:rPr>
          <w:ins w:id="135" w:author="Author"/>
          <w:lang w:eastAsia="zh-CN"/>
        </w:rPr>
      </w:pPr>
      <w:ins w:id="136" w:author="Author">
        <w:r>
          <w:rPr>
            <w:lang w:eastAsia="zh-CN"/>
          </w:rPr>
          <w:t>2.</w:t>
        </w:r>
        <w:r>
          <w:rPr>
            <w:lang w:eastAsia="zh-CN"/>
          </w:rPr>
          <w:tab/>
          <w:t>The A</w:t>
        </w:r>
        <w:r w:rsidR="00E130DE">
          <w:rPr>
            <w:lang w:eastAsia="zh-CN"/>
          </w:rPr>
          <w:t>-</w:t>
        </w:r>
        <w:r>
          <w:rPr>
            <w:lang w:eastAsia="zh-CN"/>
          </w:rPr>
          <w:t>IoT RAN node sends an Inventory response message to the A</w:t>
        </w:r>
        <w:r w:rsidR="00E130DE">
          <w:rPr>
            <w:lang w:eastAsia="zh-CN"/>
          </w:rPr>
          <w:t>-</w:t>
        </w:r>
        <w:r>
          <w:rPr>
            <w:lang w:eastAsia="zh-CN"/>
          </w:rPr>
          <w:t xml:space="preserve">IoT CN. </w:t>
        </w:r>
      </w:ins>
    </w:p>
    <w:p w14:paraId="069935F8" w14:textId="0E18820D" w:rsidR="00F006C6" w:rsidRPr="008E5BFB" w:rsidRDefault="00F006C6" w:rsidP="00F006C6">
      <w:pPr>
        <w:pStyle w:val="NO"/>
        <w:overflowPunct w:val="0"/>
        <w:autoSpaceDE w:val="0"/>
        <w:autoSpaceDN w:val="0"/>
        <w:adjustRightInd w:val="0"/>
        <w:textAlignment w:val="baseline"/>
        <w:rPr>
          <w:ins w:id="137" w:author="Author"/>
          <w:lang w:eastAsia="zh-CN"/>
        </w:rPr>
      </w:pPr>
      <w:ins w:id="138" w:author="Author">
        <w:r w:rsidRPr="008E5BFB">
          <w:rPr>
            <w:lang w:eastAsia="zh-CN"/>
          </w:rPr>
          <w:t>NOTE 1: In step 2, the A</w:t>
        </w:r>
        <w:r w:rsidR="00E130DE">
          <w:rPr>
            <w:lang w:eastAsia="zh-CN"/>
          </w:rPr>
          <w:t>-</w:t>
        </w:r>
        <w:r w:rsidRPr="008E5BFB">
          <w:rPr>
            <w:lang w:eastAsia="zh-CN"/>
          </w:rPr>
          <w:t>IoT RAN node may instead send an Inventory failure message to the A</w:t>
        </w:r>
        <w:r w:rsidR="00E130DE">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sidR="00E130DE">
          <w:rPr>
            <w:lang w:eastAsia="zh-CN"/>
          </w:rPr>
          <w:t>-</w:t>
        </w:r>
        <w:r w:rsidRPr="008E5BFB">
          <w:rPr>
            <w:lang w:eastAsia="zh-CN"/>
          </w:rPr>
          <w:t>IoT device(s).</w:t>
        </w:r>
      </w:ins>
    </w:p>
    <w:p w14:paraId="3EB82E01" w14:textId="44350917" w:rsidR="00F006C6" w:rsidRDefault="00F006C6" w:rsidP="00F006C6">
      <w:pPr>
        <w:pStyle w:val="B1"/>
        <w:rPr>
          <w:ins w:id="139" w:author="Author"/>
          <w:lang w:eastAsia="zh-CN"/>
        </w:rPr>
      </w:pPr>
      <w:ins w:id="140" w:author="Author">
        <w:r>
          <w:rPr>
            <w:lang w:eastAsia="zh-CN"/>
          </w:rPr>
          <w:lastRenderedPageBreak/>
          <w:t>3.</w:t>
        </w:r>
        <w:r>
          <w:rPr>
            <w:lang w:eastAsia="zh-CN"/>
          </w:rPr>
          <w:tab/>
          <w:t>The A</w:t>
        </w:r>
        <w:r w:rsidR="00E130DE">
          <w:rPr>
            <w:lang w:eastAsia="zh-CN"/>
          </w:rPr>
          <w:t>-</w:t>
        </w:r>
        <w:r>
          <w:rPr>
            <w:lang w:eastAsia="zh-CN"/>
          </w:rPr>
          <w:t>IoT RAN node performs the inventory procedure towards the A</w:t>
        </w:r>
        <w:r w:rsidR="00E130DE">
          <w:rPr>
            <w:lang w:eastAsia="zh-CN"/>
          </w:rPr>
          <w:t>-</w:t>
        </w:r>
        <w:r>
          <w:rPr>
            <w:lang w:eastAsia="zh-CN"/>
          </w:rPr>
          <w:t>IoT device(s) over the A</w:t>
        </w:r>
        <w:r w:rsidR="00E130DE">
          <w:rPr>
            <w:lang w:eastAsia="zh-CN"/>
          </w:rPr>
          <w:t>-</w:t>
        </w:r>
        <w:r>
          <w:rPr>
            <w:lang w:eastAsia="zh-CN"/>
          </w:rPr>
          <w:t xml:space="preserve">IoT radio interface. </w:t>
        </w:r>
      </w:ins>
    </w:p>
    <w:p w14:paraId="3AC9BE12" w14:textId="21CA03E1" w:rsidR="00F006C6" w:rsidRPr="00B6346D" w:rsidRDefault="00F006C6" w:rsidP="00F006C6">
      <w:pPr>
        <w:pStyle w:val="B1"/>
        <w:rPr>
          <w:ins w:id="141" w:author="Author"/>
        </w:rPr>
      </w:pPr>
      <w:ins w:id="142" w:author="Author">
        <w:r>
          <w:rPr>
            <w:rFonts w:hint="eastAsia"/>
            <w:lang w:eastAsia="zh-CN"/>
          </w:rPr>
          <w:t>4</w:t>
        </w:r>
        <w:r>
          <w:rPr>
            <w:lang w:eastAsia="zh-CN"/>
          </w:rPr>
          <w:t>a/4b.</w:t>
        </w:r>
        <w:r>
          <w:rPr>
            <w:lang w:eastAsia="zh-CN"/>
          </w:rPr>
          <w:tab/>
          <w:t>After receiving the inventory result from the A</w:t>
        </w:r>
        <w:r w:rsidR="00E130DE">
          <w:rPr>
            <w:lang w:eastAsia="zh-CN"/>
          </w:rPr>
          <w:t>-</w:t>
        </w:r>
        <w:r>
          <w:rPr>
            <w:lang w:eastAsia="zh-CN"/>
          </w:rPr>
          <w:t>IoT device(s), the</w:t>
        </w:r>
        <w:r w:rsidRPr="00B37335">
          <w:rPr>
            <w:lang w:eastAsia="zh-CN"/>
          </w:rPr>
          <w:t xml:space="preserve"> </w:t>
        </w:r>
        <w:r>
          <w:rPr>
            <w:lang w:eastAsia="zh-CN"/>
          </w:rPr>
          <w:t>A</w:t>
        </w:r>
        <w:r w:rsidR="00E130DE">
          <w:rPr>
            <w:lang w:eastAsia="zh-CN"/>
          </w:rPr>
          <w:t>-</w:t>
        </w:r>
        <w:r>
          <w:rPr>
            <w:lang w:eastAsia="zh-CN"/>
          </w:rPr>
          <w:t>IoT RAN node may send one or multiple Inventory reports towards the A</w:t>
        </w:r>
        <w:r w:rsidR="00E130DE">
          <w:rPr>
            <w:lang w:eastAsia="zh-CN"/>
          </w:rPr>
          <w:t>-</w:t>
        </w:r>
        <w:r>
          <w:rPr>
            <w:lang w:eastAsia="zh-CN"/>
          </w:rPr>
          <w:t>IoT CN including the received inventory result.</w:t>
        </w:r>
        <w:r w:rsidRPr="00B6346D">
          <w:t xml:space="preserve"> </w:t>
        </w:r>
      </w:ins>
    </w:p>
    <w:p w14:paraId="421FAEEC" w14:textId="7AB5B702" w:rsidR="00C37165" w:rsidDel="00253CF2" w:rsidRDefault="00F006C6" w:rsidP="00560FBF">
      <w:pPr>
        <w:pStyle w:val="NO"/>
        <w:overflowPunct w:val="0"/>
        <w:autoSpaceDE w:val="0"/>
        <w:autoSpaceDN w:val="0"/>
        <w:adjustRightInd w:val="0"/>
        <w:textAlignment w:val="baseline"/>
        <w:rPr>
          <w:del w:id="143" w:author="Author"/>
          <w:lang w:eastAsia="zh-CN"/>
        </w:rPr>
      </w:pPr>
      <w:ins w:id="144" w:author="Author">
        <w:r w:rsidRPr="008E5BFB">
          <w:rPr>
            <w:lang w:eastAsia="zh-CN"/>
          </w:rPr>
          <w:t>NOTE 2: Step</w:t>
        </w:r>
        <w:r>
          <w:rPr>
            <w:lang w:eastAsia="zh-CN"/>
          </w:rPr>
          <w:t>s</w:t>
        </w:r>
        <w:r w:rsidRPr="008E5BFB">
          <w:rPr>
            <w:lang w:eastAsia="zh-CN"/>
          </w:rPr>
          <w:t xml:space="preserve"> 4</w:t>
        </w:r>
        <w:r>
          <w:rPr>
            <w:lang w:eastAsia="zh-CN"/>
          </w:rPr>
          <w:t>a</w:t>
        </w:r>
        <w:r w:rsidRPr="008E5BFB">
          <w:rPr>
            <w:lang w:eastAsia="zh-CN"/>
          </w:rPr>
          <w:t>/4b may happen in parallel with Step 3</w:t>
        </w:r>
        <w:r>
          <w:rPr>
            <w:lang w:eastAsia="zh-CN"/>
          </w:rPr>
          <w:t xml:space="preserve"> for different A</w:t>
        </w:r>
        <w:r w:rsidR="00E130DE">
          <w:rPr>
            <w:lang w:eastAsia="zh-CN"/>
          </w:rPr>
          <w:t>-</w:t>
        </w:r>
        <w:r>
          <w:rPr>
            <w:lang w:eastAsia="zh-CN"/>
          </w:rPr>
          <w:t>IoT devices</w:t>
        </w:r>
        <w:r w:rsidRPr="008E5BFB">
          <w:rPr>
            <w:lang w:eastAsia="zh-CN"/>
          </w:rPr>
          <w:t>.</w:t>
        </w:r>
      </w:ins>
      <w:bookmarkEnd w:id="131"/>
    </w:p>
    <w:p w14:paraId="283AD2CC" w14:textId="77777777" w:rsidR="00253CF2" w:rsidRPr="00253CF2" w:rsidRDefault="00253CF2" w:rsidP="00253CF2">
      <w:pPr>
        <w:pStyle w:val="NO"/>
        <w:overflowPunct w:val="0"/>
        <w:autoSpaceDE w:val="0"/>
        <w:autoSpaceDN w:val="0"/>
        <w:adjustRightInd w:val="0"/>
        <w:textAlignment w:val="baseline"/>
        <w:rPr>
          <w:ins w:id="145" w:author="Author"/>
          <w:lang w:eastAsia="zh-CN"/>
        </w:rPr>
      </w:pPr>
    </w:p>
    <w:p w14:paraId="6CA65F7B" w14:textId="3FC950E5" w:rsidR="00ED65B9" w:rsidRDefault="00ED65B9" w:rsidP="00ED65B9">
      <w:pPr>
        <w:pStyle w:val="Heading3"/>
        <w:rPr>
          <w:ins w:id="146" w:author="Author"/>
          <w:lang w:eastAsia="ja-JP"/>
        </w:rPr>
      </w:pPr>
      <w:bookmarkStart w:id="147" w:name="_Toc175766753"/>
      <w:r w:rsidRPr="00B93D1C">
        <w:rPr>
          <w:rFonts w:eastAsia="Times New Roman"/>
          <w:lang w:eastAsia="ja-JP"/>
        </w:rPr>
        <w:t>6.</w:t>
      </w:r>
      <w:r>
        <w:rPr>
          <w:rFonts w:eastAsia="Times New Roman"/>
          <w:lang w:eastAsia="ja-JP"/>
        </w:rPr>
        <w:t>5</w:t>
      </w:r>
      <w:r w:rsidRPr="00B93D1C">
        <w:rPr>
          <w:rFonts w:eastAsia="Times New Roman"/>
          <w:lang w:eastAsia="ja-JP"/>
        </w:rPr>
        <w:t>.3</w:t>
      </w:r>
      <w:r w:rsidRPr="00B93D1C">
        <w:rPr>
          <w:rFonts w:eastAsia="Times New Roman"/>
          <w:lang w:eastAsia="ja-JP"/>
        </w:rPr>
        <w:tab/>
      </w:r>
      <w:proofErr w:type="spellStart"/>
      <w:r w:rsidRPr="00B93D1C">
        <w:rPr>
          <w:rFonts w:eastAsia="Times New Roman"/>
          <w:lang w:eastAsia="ja-JP"/>
        </w:rPr>
        <w:t>Signaling</w:t>
      </w:r>
      <w:proofErr w:type="spellEnd"/>
      <w:r w:rsidRPr="00B93D1C">
        <w:rPr>
          <w:rFonts w:eastAsia="Times New Roman"/>
        </w:rPr>
        <w:t xml:space="preserve"> and </w:t>
      </w:r>
      <w:r w:rsidRPr="00B93D1C">
        <w:rPr>
          <w:lang w:eastAsia="ja-JP"/>
        </w:rPr>
        <w:t>Procedures for Topology 2</w:t>
      </w:r>
      <w:bookmarkEnd w:id="147"/>
    </w:p>
    <w:p w14:paraId="29314453" w14:textId="63A03839" w:rsidR="00F006C6" w:rsidDel="003A7E84" w:rsidRDefault="00560FBF" w:rsidP="00C4314C">
      <w:pPr>
        <w:pStyle w:val="EditorsNote"/>
        <w:ind w:left="1418" w:hanging="1134"/>
        <w:rPr>
          <w:del w:id="148" w:author="Author" w:date="2024-10-25T10:01:00Z"/>
          <w:rFonts w:eastAsia="Times New Roman"/>
        </w:rPr>
        <w:pPrChange w:id="149" w:author="Author" w:date="2024-10-25T10:09:00Z">
          <w:pPr>
            <w:pStyle w:val="Heading4"/>
          </w:pPr>
        </w:pPrChange>
      </w:pPr>
      <w:ins w:id="150" w:author="Author" w:date="2024-10-25T10:01:00Z">
        <w:r w:rsidRPr="000F4EF6">
          <w:rPr>
            <w:rFonts w:eastAsia="Times New Roman"/>
          </w:rPr>
          <w:t>Editor’s Note: Reader selection is FFS.</w:t>
        </w:r>
      </w:ins>
    </w:p>
    <w:p w14:paraId="1499E04A" w14:textId="77777777" w:rsidR="003A7E84" w:rsidRPr="00C4314C" w:rsidRDefault="003A7E84" w:rsidP="00C4314C">
      <w:pPr>
        <w:pStyle w:val="NO"/>
        <w:rPr>
          <w:ins w:id="151" w:author="Author" w:date="2024-10-25T10:08:00Z"/>
          <w:rFonts w:eastAsia="Times New Roman"/>
          <w:color w:val="FF0000"/>
          <w:rPrChange w:id="152" w:author="Author" w:date="2024-10-25T10:08:00Z">
            <w:rPr>
              <w:ins w:id="153" w:author="Author" w:date="2024-10-25T10:08:00Z"/>
              <w:rFonts w:eastAsia="Yu Mincho"/>
              <w:lang w:eastAsia="ja-JP"/>
            </w:rPr>
          </w:rPrChange>
        </w:rPr>
      </w:pPr>
    </w:p>
    <w:p w14:paraId="45A9F0D6" w14:textId="77777777" w:rsidR="00ED65B9" w:rsidRPr="00B93D1C" w:rsidRDefault="00ED65B9" w:rsidP="00ED65B9">
      <w:pPr>
        <w:pStyle w:val="Heading4"/>
        <w:rPr>
          <w:lang w:eastAsia="ja-JP"/>
        </w:rPr>
      </w:pPr>
      <w:bookmarkStart w:id="154"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154"/>
    </w:p>
    <w:p w14:paraId="23892506" w14:textId="6041E3CF" w:rsidR="00ED65B9" w:rsidRPr="00FC28F8" w:rsidDel="00F006C6" w:rsidRDefault="00ED65B9" w:rsidP="00ED65B9">
      <w:pPr>
        <w:pStyle w:val="NO"/>
        <w:rPr>
          <w:del w:id="155" w:author="Author"/>
          <w:color w:val="FF0000"/>
        </w:rPr>
      </w:pPr>
      <w:del w:id="156" w:author="Author">
        <w:r w:rsidRPr="00FC28F8" w:rsidDel="00F006C6">
          <w:rPr>
            <w:color w:val="FF0000"/>
          </w:rPr>
          <w:delText xml:space="preserve">Editor’s note 1: Future discussions on </w:delText>
        </w:r>
        <w:r w:rsidDel="00F006C6">
          <w:rPr>
            <w:color w:val="FF0000"/>
          </w:rPr>
          <w:delText>A-IoT</w:delText>
        </w:r>
        <w:r w:rsidRPr="00FC28F8" w:rsidDel="00F006C6">
          <w:rPr>
            <w:color w:val="FF0000"/>
          </w:rPr>
          <w:delText xml:space="preserve"> Inventory will take place based on the following message flows, working on the content of the messages including ownership, associated functions, scope, etc.</w:delText>
        </w:r>
      </w:del>
    </w:p>
    <w:p w14:paraId="5F5E2481" w14:textId="262183E2" w:rsidR="00ED65B9" w:rsidRPr="00B93D1C" w:rsidRDefault="00F006C6" w:rsidP="00987016">
      <w:pPr>
        <w:pStyle w:val="Heading5"/>
        <w:rPr>
          <w:lang w:eastAsia="zh-CN"/>
        </w:rPr>
      </w:pPr>
      <w:ins w:id="157" w:author="Author">
        <w:r>
          <w:fldChar w:fldCharType="begin"/>
        </w:r>
        <w:r>
          <w:fldChar w:fldCharType="end"/>
        </w:r>
        <w:r w:rsidRPr="00B93D1C">
          <w:rPr>
            <w:lang w:eastAsia="ja-JP"/>
          </w:rPr>
          <w:t>6.</w:t>
        </w:r>
        <w:r>
          <w:rPr>
            <w:lang w:eastAsia="ja-JP"/>
          </w:rPr>
          <w:t>5</w:t>
        </w:r>
        <w:r w:rsidRPr="00B93D1C">
          <w:rPr>
            <w:lang w:eastAsia="ja-JP"/>
          </w:rPr>
          <w:t>.3.1</w:t>
        </w:r>
        <w:r>
          <w:rPr>
            <w:lang w:eastAsia="ja-JP"/>
          </w:rPr>
          <w:t>.</w:t>
        </w:r>
        <w:r w:rsidR="00987016">
          <w:rPr>
            <w:lang w:eastAsia="ja-JP"/>
          </w:rPr>
          <w:t>1</w:t>
        </w:r>
        <w:r>
          <w:rPr>
            <w:lang w:eastAsia="ja-JP"/>
          </w:rPr>
          <w:tab/>
          <w:t>RRC solution</w:t>
        </w:r>
      </w:ins>
    </w:p>
    <w:p w14:paraId="39AB5416" w14:textId="199E2209" w:rsidR="00ED65B9" w:rsidDel="00943530" w:rsidRDefault="00ED65B9" w:rsidP="00ED65B9">
      <w:pPr>
        <w:pStyle w:val="TF"/>
        <w:rPr>
          <w:del w:id="158" w:author="Author"/>
          <w:b w:val="0"/>
        </w:rPr>
      </w:pPr>
    </w:p>
    <w:p w14:paraId="556423F8" w14:textId="127CF51A" w:rsidR="00943530" w:rsidRPr="00B93D1C" w:rsidRDefault="00253CF2" w:rsidP="00ED65B9">
      <w:pPr>
        <w:pStyle w:val="TH"/>
        <w:rPr>
          <w:ins w:id="159" w:author="Author"/>
        </w:rPr>
      </w:pPr>
      <w:ins w:id="160" w:author="Author">
        <w:r>
          <w:object w:dxaOrig="8712" w:dyaOrig="4548" w14:anchorId="2F38760F">
            <v:shape id="_x0000_i1034" type="#_x0000_t75" style="width:435.75pt;height:226.15pt" o:ole="">
              <v:imagedata r:id="rId27" o:title=""/>
            </v:shape>
            <o:OLEObject Type="Embed" ProgID="Visio.Drawing.15" ShapeID="_x0000_i1034" DrawAspect="Content" ObjectID="_1791356449" r:id="rId28"/>
          </w:object>
        </w:r>
      </w:ins>
    </w:p>
    <w:p w14:paraId="7CC5A70E" w14:textId="3A02691A" w:rsidR="00ED65B9" w:rsidRPr="00B93D1C" w:rsidRDefault="00ED65B9" w:rsidP="00ED65B9">
      <w:pPr>
        <w:pStyle w:val="TF"/>
      </w:pPr>
      <w:r w:rsidRPr="00B93D1C">
        <w:t>Figure 6.</w:t>
      </w:r>
      <w:r>
        <w:t>5</w:t>
      </w:r>
      <w:r w:rsidRPr="00B93D1C">
        <w:t xml:space="preserve">.3.1-1: </w:t>
      </w:r>
      <w:bookmarkStart w:id="161" w:name="_Hlk175580021"/>
      <w:r w:rsidRPr="00B93D1C">
        <w:t xml:space="preserve">Message flow for </w:t>
      </w:r>
      <w:r>
        <w:t>A-IoT</w:t>
      </w:r>
      <w:r w:rsidRPr="00B93D1C">
        <w:t xml:space="preserve"> Inventory in Topology 2 </w:t>
      </w:r>
      <w:del w:id="162" w:author="Author">
        <w:r w:rsidRPr="00B93D1C" w:rsidDel="00F006C6">
          <w:delText>(</w:delText>
        </w:r>
      </w:del>
      <w:ins w:id="163" w:author="Author">
        <w:r w:rsidR="00F006C6">
          <w:t xml:space="preserve">- </w:t>
        </w:r>
      </w:ins>
      <w:del w:id="164" w:author="Author">
        <w:r w:rsidRPr="00B93D1C" w:rsidDel="00F006C6">
          <w:delText xml:space="preserve">if </w:delText>
        </w:r>
      </w:del>
      <w:r w:rsidRPr="00B93D1C">
        <w:t>RRC-based solution</w:t>
      </w:r>
      <w:del w:id="165" w:author="Author">
        <w:r w:rsidRPr="00B93D1C" w:rsidDel="00F006C6">
          <w:delText xml:space="preserve"> is used)</w:delText>
        </w:r>
      </w:del>
      <w:bookmarkEnd w:id="161"/>
    </w:p>
    <w:p w14:paraId="4903E610" w14:textId="35E18DBF" w:rsidR="00F006C6" w:rsidRDefault="00F006C6" w:rsidP="00F006C6">
      <w:pPr>
        <w:pStyle w:val="B1"/>
        <w:rPr>
          <w:ins w:id="166" w:author="Author"/>
          <w:lang w:eastAsia="zh-CN"/>
        </w:rPr>
      </w:pPr>
      <w:ins w:id="167" w:author="Author">
        <w:r>
          <w:rPr>
            <w:lang w:eastAsia="zh-CN"/>
          </w:rPr>
          <w:t>1a.</w:t>
        </w:r>
        <w:r>
          <w:rPr>
            <w:lang w:eastAsia="zh-CN"/>
          </w:rPr>
          <w:tab/>
          <w:t>The A</w:t>
        </w:r>
        <w:r w:rsidR="00E130DE">
          <w:rPr>
            <w:lang w:eastAsia="zh-CN"/>
          </w:rPr>
          <w:t>-</w:t>
        </w:r>
        <w:r>
          <w:rPr>
            <w:lang w:eastAsia="zh-CN"/>
          </w:rPr>
          <w:t>IoT CN sends an Inventory request message to the A</w:t>
        </w:r>
        <w:r w:rsidR="00E130DE">
          <w:rPr>
            <w:lang w:eastAsia="zh-CN"/>
          </w:rPr>
          <w:t>-</w:t>
        </w:r>
        <w:r>
          <w:rPr>
            <w:lang w:eastAsia="zh-CN"/>
          </w:rPr>
          <w:t xml:space="preserve">IoT enabled </w:t>
        </w:r>
        <w:proofErr w:type="spellStart"/>
        <w:r>
          <w:rPr>
            <w:lang w:eastAsia="zh-CN"/>
          </w:rPr>
          <w:t>gNB</w:t>
        </w:r>
        <w:proofErr w:type="spellEnd"/>
      </w:ins>
    </w:p>
    <w:p w14:paraId="359DC483" w14:textId="1D818D5A" w:rsidR="00F006C6" w:rsidRDefault="00F006C6" w:rsidP="00F006C6">
      <w:pPr>
        <w:pStyle w:val="B1"/>
        <w:rPr>
          <w:ins w:id="168" w:author="Author"/>
          <w:lang w:eastAsia="zh-CN"/>
        </w:rPr>
      </w:pPr>
      <w:ins w:id="169" w:author="Author">
        <w:r>
          <w:rPr>
            <w:lang w:eastAsia="zh-CN"/>
          </w:rPr>
          <w:t>1b</w:t>
        </w:r>
        <w:r w:rsidR="00866DB3">
          <w:rPr>
            <w:lang w:eastAsia="zh-CN"/>
          </w:rPr>
          <w:t>.</w:t>
        </w:r>
        <w:r>
          <w:rPr>
            <w:lang w:eastAsia="zh-CN"/>
          </w:rPr>
          <w:tab/>
          <w:t>The A</w:t>
        </w:r>
        <w:r w:rsidR="00E130DE">
          <w:rPr>
            <w:lang w:eastAsia="zh-CN"/>
          </w:rPr>
          <w:t>-</w:t>
        </w:r>
        <w:r>
          <w:rPr>
            <w:lang w:eastAsia="zh-CN"/>
          </w:rPr>
          <w:t xml:space="preserve">IoT enabled </w:t>
        </w:r>
        <w:proofErr w:type="spellStart"/>
        <w:r>
          <w:rPr>
            <w:lang w:eastAsia="zh-CN"/>
          </w:rPr>
          <w:t>gNB</w:t>
        </w:r>
        <w:proofErr w:type="spellEnd"/>
        <w:r>
          <w:rPr>
            <w:lang w:eastAsia="zh-CN"/>
          </w:rPr>
          <w:t xml:space="preserve"> allocates and coordinates usage of A</w:t>
        </w:r>
        <w:r w:rsidR="00E130DE">
          <w:rPr>
            <w:lang w:eastAsia="zh-CN"/>
          </w:rPr>
          <w:t>-</w:t>
        </w:r>
        <w:r>
          <w:rPr>
            <w:lang w:eastAsia="zh-CN"/>
          </w:rPr>
          <w:t>IoT radio resources.</w:t>
        </w:r>
      </w:ins>
    </w:p>
    <w:p w14:paraId="0088A11F" w14:textId="47624CC2" w:rsidR="00F006C6" w:rsidRDefault="00F006C6" w:rsidP="00F006C6">
      <w:pPr>
        <w:pStyle w:val="B1"/>
        <w:rPr>
          <w:ins w:id="170" w:author="Author"/>
          <w:lang w:eastAsia="zh-CN"/>
        </w:rPr>
      </w:pPr>
      <w:ins w:id="171" w:author="Author">
        <w:r>
          <w:rPr>
            <w:lang w:eastAsia="zh-CN"/>
          </w:rPr>
          <w:t>1c/2a</w:t>
        </w:r>
        <w:r>
          <w:rPr>
            <w:lang w:eastAsia="zh-CN"/>
          </w:rPr>
          <w:tab/>
          <w:t>RRC communication with the A</w:t>
        </w:r>
        <w:r w:rsidR="00E130DE">
          <w:rPr>
            <w:lang w:eastAsia="zh-CN"/>
          </w:rPr>
          <w:t>-</w:t>
        </w:r>
        <w:r>
          <w:rPr>
            <w:lang w:eastAsia="zh-CN"/>
          </w:rPr>
          <w:t>IoT enabled UE takes place.</w:t>
        </w:r>
      </w:ins>
    </w:p>
    <w:p w14:paraId="1499D956" w14:textId="759F72D3" w:rsidR="00F006C6" w:rsidRDefault="00F006C6" w:rsidP="00F006C6">
      <w:pPr>
        <w:pStyle w:val="EditorsNote"/>
        <w:rPr>
          <w:ins w:id="172" w:author="Author"/>
          <w:lang w:eastAsia="zh-CN"/>
        </w:rPr>
      </w:pPr>
      <w:ins w:id="173" w:author="Author">
        <w:r>
          <w:rPr>
            <w:lang w:eastAsia="zh-CN"/>
          </w:rPr>
          <w:t>Editor’s Note</w:t>
        </w:r>
        <w:r w:rsidR="00250C83">
          <w:rPr>
            <w:lang w:eastAsia="zh-CN"/>
          </w:rPr>
          <w:t xml:space="preserve"> </w:t>
        </w:r>
        <w:r>
          <w:rPr>
            <w:lang w:eastAsia="zh-CN"/>
          </w:rPr>
          <w:t>1:</w:t>
        </w:r>
        <w:r>
          <w:rPr>
            <w:lang w:eastAsia="zh-CN"/>
          </w:rPr>
          <w:tab/>
          <w:t>RRC based communication is only depicted schematically, details in RAN2 FFS.</w:t>
        </w:r>
      </w:ins>
    </w:p>
    <w:p w14:paraId="6D337F20" w14:textId="09E31710" w:rsidR="00F006C6" w:rsidRDefault="00F006C6" w:rsidP="00F006C6">
      <w:pPr>
        <w:pStyle w:val="B1"/>
        <w:rPr>
          <w:ins w:id="174" w:author="Author"/>
          <w:lang w:eastAsia="zh-CN"/>
        </w:rPr>
      </w:pPr>
      <w:ins w:id="175" w:author="Author">
        <w:r>
          <w:rPr>
            <w:lang w:eastAsia="zh-CN"/>
          </w:rPr>
          <w:t>2.</w:t>
        </w:r>
        <w:r>
          <w:rPr>
            <w:lang w:eastAsia="zh-CN"/>
          </w:rPr>
          <w:tab/>
          <w:t>The A</w:t>
        </w:r>
        <w:r w:rsidR="00E130DE">
          <w:rPr>
            <w:lang w:eastAsia="zh-CN"/>
          </w:rPr>
          <w:t>-</w:t>
        </w:r>
        <w:r>
          <w:rPr>
            <w:lang w:eastAsia="zh-CN"/>
          </w:rPr>
          <w:t xml:space="preserve">IoT-enabled </w:t>
        </w:r>
        <w:proofErr w:type="spellStart"/>
        <w:r>
          <w:rPr>
            <w:lang w:eastAsia="zh-CN"/>
          </w:rPr>
          <w:t>gNB</w:t>
        </w:r>
        <w:proofErr w:type="spellEnd"/>
        <w:r>
          <w:rPr>
            <w:lang w:eastAsia="zh-CN"/>
          </w:rPr>
          <w:t xml:space="preserve"> sends an Inventory response message to the A</w:t>
        </w:r>
        <w:r w:rsidR="00E130DE">
          <w:rPr>
            <w:lang w:eastAsia="zh-CN"/>
          </w:rPr>
          <w:t>-</w:t>
        </w:r>
        <w:r>
          <w:rPr>
            <w:lang w:eastAsia="zh-CN"/>
          </w:rPr>
          <w:t xml:space="preserve">IoT CN. </w:t>
        </w:r>
      </w:ins>
    </w:p>
    <w:p w14:paraId="6BA0CD85" w14:textId="2867D688" w:rsidR="00F006C6" w:rsidRPr="008E5BFB" w:rsidRDefault="00F006C6" w:rsidP="00F006C6">
      <w:pPr>
        <w:pStyle w:val="NO"/>
        <w:overflowPunct w:val="0"/>
        <w:autoSpaceDE w:val="0"/>
        <w:autoSpaceDN w:val="0"/>
        <w:adjustRightInd w:val="0"/>
        <w:textAlignment w:val="baseline"/>
        <w:rPr>
          <w:ins w:id="176" w:author="Author"/>
          <w:lang w:eastAsia="zh-CN"/>
        </w:rPr>
      </w:pPr>
      <w:ins w:id="177" w:author="Author">
        <w:r>
          <w:rPr>
            <w:lang w:eastAsia="zh-CN"/>
          </w:rPr>
          <w:t>NOTE</w:t>
        </w:r>
        <w:r w:rsidRPr="00CD0939">
          <w:rPr>
            <w:lang w:eastAsia="zh-CN"/>
          </w:rPr>
          <w:t xml:space="preserve"> </w:t>
        </w:r>
        <w:r>
          <w:rPr>
            <w:lang w:eastAsia="zh-CN"/>
          </w:rPr>
          <w:t xml:space="preserve">1: </w:t>
        </w:r>
        <w:r w:rsidRPr="008E5BFB">
          <w:rPr>
            <w:lang w:eastAsia="zh-CN"/>
          </w:rPr>
          <w:t>In step 2, the A</w:t>
        </w:r>
        <w:r w:rsidR="00E130DE">
          <w:rPr>
            <w:lang w:eastAsia="zh-CN"/>
          </w:rPr>
          <w:t>-</w:t>
        </w:r>
        <w:r w:rsidRPr="008E5BFB">
          <w:rPr>
            <w:lang w:eastAsia="zh-CN"/>
          </w:rPr>
          <w:t xml:space="preserve">IoT-enabled </w:t>
        </w:r>
        <w:proofErr w:type="spellStart"/>
        <w:r w:rsidRPr="008E5BFB">
          <w:rPr>
            <w:lang w:eastAsia="zh-CN"/>
          </w:rPr>
          <w:t>gNB</w:t>
        </w:r>
        <w:proofErr w:type="spellEnd"/>
        <w:r w:rsidRPr="008E5BFB">
          <w:rPr>
            <w:lang w:eastAsia="zh-CN"/>
          </w:rPr>
          <w:t xml:space="preserve"> may instead send an Inventory failure message to the A</w:t>
        </w:r>
        <w:r w:rsidR="00E130DE">
          <w:rPr>
            <w:lang w:eastAsia="zh-CN"/>
          </w:rPr>
          <w:t>-</w:t>
        </w:r>
        <w:r w:rsidRPr="008E5BFB">
          <w:rPr>
            <w:lang w:eastAsia="zh-CN"/>
          </w:rPr>
          <w:t>IoT CN indicating that the inventory procedure could not be initiated towards the A</w:t>
        </w:r>
        <w:r w:rsidR="00E130DE">
          <w:rPr>
            <w:lang w:eastAsia="zh-CN"/>
          </w:rPr>
          <w:t>-</w:t>
        </w:r>
        <w:r w:rsidRPr="008E5BFB">
          <w:rPr>
            <w:lang w:eastAsia="zh-CN"/>
          </w:rPr>
          <w:t>IoT device(s).</w:t>
        </w:r>
      </w:ins>
    </w:p>
    <w:p w14:paraId="12F9564A" w14:textId="4AC4D504" w:rsidR="00F006C6" w:rsidRPr="00344DB9" w:rsidRDefault="00F006C6" w:rsidP="00F006C6">
      <w:pPr>
        <w:pStyle w:val="B1"/>
        <w:rPr>
          <w:ins w:id="178" w:author="Author"/>
          <w:lang w:eastAsia="zh-CN"/>
        </w:rPr>
      </w:pPr>
      <w:ins w:id="179" w:author="Author">
        <w:r>
          <w:rPr>
            <w:lang w:eastAsia="zh-CN"/>
          </w:rPr>
          <w:t>3.</w:t>
        </w:r>
        <w:r>
          <w:rPr>
            <w:lang w:eastAsia="zh-CN"/>
          </w:rPr>
          <w:tab/>
          <w:t>The</w:t>
        </w:r>
        <w:r w:rsidRPr="00CA7C97">
          <w:rPr>
            <w:lang w:eastAsia="zh-CN"/>
          </w:rPr>
          <w:t xml:space="preserve"> </w:t>
        </w:r>
        <w:r>
          <w:rPr>
            <w:lang w:eastAsia="zh-CN"/>
          </w:rPr>
          <w:t>A</w:t>
        </w:r>
        <w:r w:rsidR="00E130DE">
          <w:rPr>
            <w:lang w:eastAsia="zh-CN"/>
          </w:rPr>
          <w:t>-</w:t>
        </w:r>
        <w:r>
          <w:rPr>
            <w:lang w:eastAsia="zh-CN"/>
          </w:rPr>
          <w:t xml:space="preserve">IoT-enabled </w:t>
        </w:r>
        <w:proofErr w:type="spellStart"/>
        <w:r>
          <w:rPr>
            <w:lang w:eastAsia="zh-CN"/>
          </w:rPr>
          <w:t>gNB</w:t>
        </w:r>
        <w:proofErr w:type="spellEnd"/>
        <w:r>
          <w:rPr>
            <w:lang w:eastAsia="zh-CN"/>
          </w:rPr>
          <w:t xml:space="preserve"> requests the A</w:t>
        </w:r>
        <w:r w:rsidR="00E130DE">
          <w:rPr>
            <w:lang w:eastAsia="zh-CN"/>
          </w:rPr>
          <w:t>-</w:t>
        </w:r>
        <w:r>
          <w:rPr>
            <w:lang w:eastAsia="zh-CN"/>
          </w:rPr>
          <w:t>IoT-enabled UE(s) to trigger inventory procedure towards the A</w:t>
        </w:r>
        <w:r w:rsidR="00E130DE">
          <w:rPr>
            <w:lang w:eastAsia="zh-CN"/>
          </w:rPr>
          <w:t>-</w:t>
        </w:r>
        <w:r>
          <w:rPr>
            <w:lang w:eastAsia="zh-CN"/>
          </w:rPr>
          <w:t xml:space="preserve">IoT device(s). </w:t>
        </w:r>
      </w:ins>
    </w:p>
    <w:p w14:paraId="027008D0" w14:textId="3ACE5897" w:rsidR="00F006C6" w:rsidRPr="00344DB9" w:rsidRDefault="00F006C6" w:rsidP="00F006C6">
      <w:pPr>
        <w:pStyle w:val="B1"/>
        <w:rPr>
          <w:ins w:id="180" w:author="Author"/>
        </w:rPr>
      </w:pPr>
      <w:ins w:id="181" w:author="Author">
        <w:r>
          <w:rPr>
            <w:rFonts w:hint="eastAsia"/>
            <w:lang w:eastAsia="zh-CN"/>
          </w:rPr>
          <w:lastRenderedPageBreak/>
          <w:t>4</w:t>
        </w:r>
        <w:r>
          <w:rPr>
            <w:lang w:eastAsia="zh-CN"/>
          </w:rPr>
          <w:t>a/4b.</w:t>
        </w:r>
        <w:r>
          <w:rPr>
            <w:lang w:eastAsia="zh-CN"/>
          </w:rPr>
          <w:tab/>
          <w:t xml:space="preserve">After receiving inventory result reported </w:t>
        </w:r>
        <w:r>
          <w:rPr>
            <w:rFonts w:hint="eastAsia"/>
            <w:lang w:eastAsia="zh-CN"/>
          </w:rPr>
          <w:t>from</w:t>
        </w:r>
        <w:r>
          <w:rPr>
            <w:lang w:eastAsia="zh-CN"/>
          </w:rPr>
          <w:t xml:space="preserve"> the A</w:t>
        </w:r>
        <w:r w:rsidR="00E130DE">
          <w:rPr>
            <w:lang w:eastAsia="zh-CN"/>
          </w:rPr>
          <w:t>-</w:t>
        </w:r>
        <w:r>
          <w:rPr>
            <w:lang w:eastAsia="zh-CN"/>
          </w:rPr>
          <w:t>IoT enabled UEs, the</w:t>
        </w:r>
        <w:r w:rsidRPr="00B37335">
          <w:rPr>
            <w:lang w:eastAsia="zh-CN"/>
          </w:rPr>
          <w:t xml:space="preserve"> </w:t>
        </w:r>
        <w:r>
          <w:rPr>
            <w:lang w:eastAsia="zh-CN"/>
          </w:rPr>
          <w:t>A</w:t>
        </w:r>
        <w:r w:rsidR="00E130DE">
          <w:rPr>
            <w:lang w:eastAsia="zh-CN"/>
          </w:rPr>
          <w:t>-</w:t>
        </w:r>
        <w:r>
          <w:rPr>
            <w:lang w:eastAsia="zh-CN"/>
          </w:rPr>
          <w:t xml:space="preserve">IoT-enabled </w:t>
        </w:r>
        <w:proofErr w:type="spellStart"/>
        <w:r>
          <w:rPr>
            <w:lang w:eastAsia="zh-CN"/>
          </w:rPr>
          <w:t>gNB</w:t>
        </w:r>
        <w:proofErr w:type="spellEnd"/>
        <w:r>
          <w:rPr>
            <w:lang w:eastAsia="zh-CN"/>
          </w:rPr>
          <w:t xml:space="preserve"> may send one or multiple Inventory reports towards the A</w:t>
        </w:r>
        <w:r w:rsidR="00E130DE">
          <w:rPr>
            <w:lang w:eastAsia="zh-CN"/>
          </w:rPr>
          <w:t>-</w:t>
        </w:r>
        <w:r>
          <w:rPr>
            <w:lang w:eastAsia="zh-CN"/>
          </w:rPr>
          <w:t>IoT CN including the received inventory result.</w:t>
        </w:r>
      </w:ins>
    </w:p>
    <w:p w14:paraId="1F0EC252" w14:textId="11469D0D" w:rsidR="00F006C6" w:rsidRDefault="00F006C6" w:rsidP="00F006C6">
      <w:pPr>
        <w:pStyle w:val="NO"/>
        <w:rPr>
          <w:ins w:id="182" w:author="Author"/>
          <w:lang w:eastAsia="zh-CN"/>
        </w:rPr>
      </w:pPr>
      <w:ins w:id="183" w:author="Author">
        <w:r w:rsidRPr="00730094">
          <w:rPr>
            <w:rFonts w:hint="eastAsia"/>
            <w:lang w:eastAsia="zh-CN"/>
          </w:rPr>
          <w:t>N</w:t>
        </w:r>
        <w:r w:rsidRPr="00730094">
          <w:rPr>
            <w:lang w:eastAsia="zh-CN"/>
          </w:rPr>
          <w:t xml:space="preserve">OTE </w:t>
        </w:r>
        <w:r>
          <w:rPr>
            <w:lang w:eastAsia="zh-CN"/>
          </w:rPr>
          <w:t>2</w:t>
        </w:r>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w:t>
        </w:r>
        <w:r w:rsidR="00E130DE">
          <w:rPr>
            <w:lang w:eastAsia="zh-CN"/>
          </w:rPr>
          <w:t>-</w:t>
        </w:r>
        <w:r>
          <w:rPr>
            <w:lang w:eastAsia="zh-CN"/>
          </w:rPr>
          <w:t>IoT devices</w:t>
        </w:r>
        <w:r w:rsidRPr="00730094">
          <w:rPr>
            <w:lang w:eastAsia="zh-CN"/>
          </w:rPr>
          <w:t>.</w:t>
        </w:r>
      </w:ins>
    </w:p>
    <w:p w14:paraId="45A6C6D6" w14:textId="730016B4" w:rsidR="00ED65B9" w:rsidRPr="00560FBF" w:rsidRDefault="00F006C6" w:rsidP="00560FBF">
      <w:pPr>
        <w:pStyle w:val="NO"/>
        <w:rPr>
          <w:ins w:id="184" w:author="Author"/>
          <w:color w:val="FF0000"/>
        </w:rPr>
      </w:pPr>
      <w:ins w:id="185" w:author="Author">
        <w:r w:rsidRPr="00560FBF">
          <w:rPr>
            <w:color w:val="FF0000"/>
          </w:rPr>
          <w:t>Editor’s Note 2:</w:t>
        </w:r>
        <w:r w:rsidRPr="00560FBF">
          <w:rPr>
            <w:color w:val="FF0000"/>
          </w:rPr>
          <w:tab/>
          <w:t>Step 4a/4b between A</w:t>
        </w:r>
        <w:r w:rsidR="00E130DE" w:rsidRPr="00560FBF">
          <w:rPr>
            <w:color w:val="FF0000"/>
          </w:rPr>
          <w:t>-</w:t>
        </w:r>
        <w:r w:rsidRPr="00560FBF">
          <w:rPr>
            <w:color w:val="FF0000"/>
          </w:rPr>
          <w:t>IoT-enable UE and A</w:t>
        </w:r>
        <w:r w:rsidR="00E130DE" w:rsidRPr="00560FBF">
          <w:rPr>
            <w:color w:val="FF0000"/>
          </w:rPr>
          <w:t>-</w:t>
        </w:r>
        <w:r w:rsidRPr="00560FBF">
          <w:rPr>
            <w:color w:val="FF0000"/>
          </w:rPr>
          <w:t xml:space="preserve">IoT-enabled </w:t>
        </w:r>
        <w:proofErr w:type="spellStart"/>
        <w:r w:rsidRPr="00560FBF">
          <w:rPr>
            <w:color w:val="FF0000"/>
          </w:rPr>
          <w:t>gNB</w:t>
        </w:r>
        <w:proofErr w:type="spellEnd"/>
        <w:r w:rsidRPr="00560FBF">
          <w:rPr>
            <w:color w:val="FF0000"/>
          </w:rPr>
          <w:t xml:space="preserve"> can be refined by RAN2.</w:t>
        </w:r>
      </w:ins>
    </w:p>
    <w:p w14:paraId="5FDE36B1" w14:textId="54ED0A23" w:rsidR="00987016" w:rsidRPr="00B93D1C" w:rsidRDefault="00987016" w:rsidP="00987016">
      <w:pPr>
        <w:pStyle w:val="Heading5"/>
        <w:rPr>
          <w:ins w:id="186" w:author="Author"/>
          <w:lang w:eastAsia="zh-CN"/>
        </w:rPr>
      </w:pPr>
      <w:ins w:id="187" w:author="Author">
        <w:r w:rsidRPr="00B93D1C">
          <w:rPr>
            <w:lang w:eastAsia="ja-JP"/>
          </w:rPr>
          <w:t>6.</w:t>
        </w:r>
        <w:r>
          <w:rPr>
            <w:lang w:eastAsia="ja-JP"/>
          </w:rPr>
          <w:t>5</w:t>
        </w:r>
        <w:r w:rsidRPr="00B93D1C">
          <w:rPr>
            <w:lang w:eastAsia="ja-JP"/>
          </w:rPr>
          <w:t>.3.1</w:t>
        </w:r>
        <w:r>
          <w:rPr>
            <w:lang w:eastAsia="ja-JP"/>
          </w:rPr>
          <w:t>.2</w:t>
        </w:r>
        <w:r>
          <w:rPr>
            <w:lang w:eastAsia="ja-JP"/>
          </w:rPr>
          <w:tab/>
          <w:t xml:space="preserve">NAS/UP solution </w:t>
        </w:r>
      </w:ins>
    </w:p>
    <w:p w14:paraId="31CA3EFC" w14:textId="0D0149D3" w:rsidR="00987016" w:rsidRPr="00FC28F8" w:rsidRDefault="00987016" w:rsidP="00987016">
      <w:pPr>
        <w:pStyle w:val="NO"/>
        <w:rPr>
          <w:ins w:id="188" w:author="Author"/>
          <w:color w:val="FF0000"/>
        </w:rPr>
      </w:pPr>
      <w:ins w:id="189" w:author="Author">
        <w:r w:rsidRPr="00FC28F8">
          <w:rPr>
            <w:color w:val="FF0000"/>
          </w:rPr>
          <w:t xml:space="preserve">Editor’s </w:t>
        </w:r>
        <w:del w:id="190" w:author="Author">
          <w:r w:rsidRPr="00FC28F8" w:rsidDel="00253CF2">
            <w:rPr>
              <w:color w:val="FF0000"/>
            </w:rPr>
            <w:delText>n</w:delText>
          </w:r>
        </w:del>
        <w:r w:rsidR="00253CF2">
          <w:rPr>
            <w:color w:val="FF0000"/>
          </w:rPr>
          <w:t>N</w:t>
        </w:r>
        <w:r w:rsidRPr="00FC28F8">
          <w:rPr>
            <w:color w:val="FF0000"/>
          </w:rPr>
          <w:t xml:space="preserve">ote 1: Future discussions on </w:t>
        </w:r>
        <w:r>
          <w:rPr>
            <w:color w:val="FF0000"/>
          </w:rPr>
          <w:t>A-IoT</w:t>
        </w:r>
        <w:r w:rsidRPr="00FC28F8">
          <w:rPr>
            <w:color w:val="FF0000"/>
          </w:rPr>
          <w:t xml:space="preserve"> Inventory will take place based on the following message flow, working on the content of the messages including ownership, associated functions, scope, etc.</w:t>
        </w:r>
      </w:ins>
    </w:p>
    <w:p w14:paraId="58B5D52A" w14:textId="24A65308" w:rsidR="00464B06" w:rsidRPr="00987016" w:rsidDel="00866DB3" w:rsidRDefault="00464B06" w:rsidP="00F006C6">
      <w:pPr>
        <w:rPr>
          <w:del w:id="191" w:author="Author"/>
        </w:rPr>
      </w:pPr>
    </w:p>
    <w:p w14:paraId="2A26D83C" w14:textId="38380FC1" w:rsidR="00ED65B9" w:rsidDel="00943530" w:rsidRDefault="003443E6" w:rsidP="00ED65B9">
      <w:pPr>
        <w:pStyle w:val="TF"/>
        <w:rPr>
          <w:del w:id="192" w:author="Author"/>
          <w:b w:val="0"/>
        </w:rPr>
      </w:pPr>
      <w:ins w:id="193" w:author="Author">
        <w:r w:rsidRPr="00B93D1C">
          <w:object w:dxaOrig="8712" w:dyaOrig="2988" w14:anchorId="40FA06F3">
            <v:shape id="_x0000_i1035" type="#_x0000_t75" style="width:435pt;height:148.5pt" o:ole="">
              <v:imagedata r:id="rId29" o:title=""/>
            </v:shape>
            <o:OLEObject Type="Embed" ProgID="Visio.Drawing.15" ShapeID="_x0000_i1035" DrawAspect="Content" ObjectID="_1791356450" r:id="rId30"/>
          </w:object>
        </w:r>
      </w:ins>
      <w:del w:id="194" w:author="Author">
        <w:r w:rsidR="00ED65B9" w:rsidRPr="00B93D1C" w:rsidDel="003443E6">
          <w:object w:dxaOrig="8701" w:dyaOrig="2985" w14:anchorId="5E073C3B">
            <v:shape id="_x0000_i1036" type="#_x0000_t75" style="width:434.65pt;height:148.5pt" o:ole="">
              <v:imagedata r:id="rId31" o:title=""/>
            </v:shape>
            <o:OLEObject Type="Embed" ProgID="Visio.Drawing.15" ShapeID="_x0000_i1036" DrawAspect="Content" ObjectID="_1791356451" r:id="rId32"/>
          </w:object>
        </w:r>
        <w:r w:rsidR="00ED65B9" w:rsidRPr="00B93D1C" w:rsidDel="003443E6">
          <w:rPr>
            <w:lang w:eastAsia="zh-CN"/>
          </w:rPr>
          <w:delText xml:space="preserve"> </w:delText>
        </w:r>
        <w:r w:rsidR="00ED65B9" w:rsidRPr="00B93D1C" w:rsidDel="003443E6">
          <w:rPr>
            <w:lang w:eastAsia="zh-CN"/>
          </w:rPr>
          <w:fldChar w:fldCharType="begin"/>
        </w:r>
        <w:r w:rsidR="00ED65B9" w:rsidRPr="00B93D1C" w:rsidDel="003443E6">
          <w:rPr>
            <w:lang w:eastAsia="zh-CN"/>
          </w:rPr>
          <w:fldChar w:fldCharType="end"/>
        </w:r>
      </w:del>
    </w:p>
    <w:p w14:paraId="59C13A3A" w14:textId="77777777" w:rsidR="00943530" w:rsidRPr="00B93D1C" w:rsidRDefault="00943530" w:rsidP="00ED65B9">
      <w:pPr>
        <w:pStyle w:val="TH"/>
        <w:rPr>
          <w:ins w:id="195" w:author="Author"/>
          <w:lang w:eastAsia="zh-CN"/>
        </w:rPr>
      </w:pPr>
    </w:p>
    <w:p w14:paraId="2F423D21" w14:textId="77777777" w:rsidR="00ED65B9" w:rsidRPr="00B93D1C" w:rsidRDefault="00ED65B9" w:rsidP="00ED65B9">
      <w:pPr>
        <w:pStyle w:val="TF"/>
      </w:pPr>
      <w:bookmarkStart w:id="196" w:name="_Hlk175579870"/>
      <w:r w:rsidRPr="00B93D1C">
        <w:t>Figure 6.</w:t>
      </w:r>
      <w:r>
        <w:t>5</w:t>
      </w:r>
      <w:r w:rsidRPr="00B93D1C">
        <w:t xml:space="preserve">.3.1-2: Message flow for </w:t>
      </w:r>
      <w:r>
        <w:t>A-IoT</w:t>
      </w:r>
      <w:r w:rsidRPr="00B93D1C">
        <w:t xml:space="preserve"> Inventory in Topology 2 (if NAS/UP based solution is used)</w:t>
      </w:r>
    </w:p>
    <w:bookmarkEnd w:id="196"/>
    <w:p w14:paraId="1B2FF1D5" w14:textId="18962E07" w:rsidR="00ED65B9" w:rsidRPr="00FC28F8" w:rsidRDefault="00ED65B9" w:rsidP="00ED65B9">
      <w:pPr>
        <w:pStyle w:val="NO"/>
        <w:rPr>
          <w:color w:val="FF0000"/>
        </w:rPr>
      </w:pPr>
      <w:r w:rsidRPr="00FC28F8">
        <w:rPr>
          <w:color w:val="FF0000"/>
        </w:rPr>
        <w:t xml:space="preserve">Editor’s </w:t>
      </w:r>
      <w:del w:id="197" w:author="Author">
        <w:r w:rsidRPr="00FC28F8" w:rsidDel="00253CF2">
          <w:rPr>
            <w:color w:val="FF0000"/>
          </w:rPr>
          <w:delText xml:space="preserve">note </w:delText>
        </w:r>
      </w:del>
      <w:ins w:id="198" w:author="Author">
        <w:r w:rsidR="00253CF2">
          <w:rPr>
            <w:color w:val="FF0000"/>
          </w:rPr>
          <w:t>N</w:t>
        </w:r>
        <w:r w:rsidR="00253CF2" w:rsidRPr="00FC28F8">
          <w:rPr>
            <w:color w:val="FF0000"/>
          </w:rPr>
          <w:t xml:space="preserve">ote </w:t>
        </w:r>
      </w:ins>
      <w:r w:rsidRPr="00FC28F8">
        <w:rPr>
          <w:color w:val="FF0000"/>
        </w:rPr>
        <w:t xml:space="preserve">2: how and where to depict signalling suitable for triggering </w:t>
      </w:r>
      <w:r>
        <w:rPr>
          <w:color w:val="FF0000"/>
        </w:rPr>
        <w:t>A-IoT</w:t>
      </w:r>
      <w:r w:rsidRPr="00FC28F8">
        <w:rPr>
          <w:color w:val="FF0000"/>
        </w:rPr>
        <w:t xml:space="preserve"> RAN node functions for </w:t>
      </w:r>
      <w:r>
        <w:rPr>
          <w:color w:val="FF0000"/>
        </w:rPr>
        <w:t>A-IoT</w:t>
      </w:r>
      <w:r w:rsidRPr="00FC28F8">
        <w:rPr>
          <w:color w:val="FF0000"/>
        </w:rPr>
        <w:t xml:space="preserve"> radio resource management needs further discussions for direct communication between </w:t>
      </w:r>
      <w:r>
        <w:rPr>
          <w:color w:val="FF0000"/>
        </w:rPr>
        <w:t>A-IoT</w:t>
      </w:r>
      <w:r w:rsidRPr="00FC28F8">
        <w:rPr>
          <w:color w:val="FF0000"/>
        </w:rPr>
        <w:t xml:space="preserve"> CN and </w:t>
      </w:r>
      <w:r>
        <w:rPr>
          <w:color w:val="FF0000"/>
        </w:rPr>
        <w:t>A-IoT</w:t>
      </w:r>
      <w:r w:rsidRPr="00FC28F8">
        <w:rPr>
          <w:color w:val="FF0000"/>
        </w:rPr>
        <w:t>-enabled UE.</w:t>
      </w:r>
    </w:p>
    <w:p w14:paraId="16F4A263"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757BC84F" w14:textId="77777777" w:rsidR="00ED65B9" w:rsidRDefault="00ED65B9" w:rsidP="00ED65B9">
      <w:pPr>
        <w:pStyle w:val="Heading2"/>
      </w:pPr>
      <w:bookmarkStart w:id="199" w:name="_Toc175766780"/>
      <w:r>
        <w:t>6.9</w:t>
      </w:r>
      <w:r>
        <w:tab/>
        <w:t>Locating ambient IoT devices</w:t>
      </w:r>
      <w:bookmarkEnd w:id="199"/>
    </w:p>
    <w:p w14:paraId="28C06414" w14:textId="77777777" w:rsidR="00ED65B9" w:rsidRPr="00B93D1C" w:rsidRDefault="00ED65B9" w:rsidP="00ED65B9">
      <w:pPr>
        <w:pStyle w:val="Heading3"/>
        <w:rPr>
          <w:lang w:eastAsia="zh-CN"/>
        </w:rPr>
      </w:pPr>
      <w:bookmarkStart w:id="200"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200"/>
    </w:p>
    <w:p w14:paraId="77CC23F6" w14:textId="52DCFF77" w:rsidR="00ED65B9" w:rsidRPr="00A07A4C" w:rsidRDefault="00ED65B9" w:rsidP="00ED65B9">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6D8C8641" w14:textId="77777777" w:rsidR="00ED65B9" w:rsidRPr="00B93D1C" w:rsidRDefault="00ED65B9" w:rsidP="00ED65B9">
      <w:pPr>
        <w:rPr>
          <w:color w:val="FF0000"/>
          <w:lang w:eastAsia="zh-CN"/>
        </w:rPr>
      </w:pPr>
      <w:r>
        <w:rPr>
          <w:lang w:eastAsia="zh-CN"/>
        </w:rPr>
        <w:t>A-IoT</w:t>
      </w:r>
      <w:r w:rsidRPr="00B93D1C">
        <w:rPr>
          <w:lang w:eastAsia="zh-CN"/>
        </w:rPr>
        <w:t xml:space="preserve"> device location information may be used for the following purposes:</w:t>
      </w:r>
    </w:p>
    <w:p w14:paraId="43076F6A" w14:textId="2697E328" w:rsidR="00ED65B9" w:rsidRPr="00B93D1C" w:rsidRDefault="00ED65B9" w:rsidP="00ED65B9">
      <w:pPr>
        <w:pStyle w:val="B1"/>
      </w:pPr>
      <w:r w:rsidRPr="00B93D1C">
        <w:lastRenderedPageBreak/>
        <w:t xml:space="preserve">(a) improving the </w:t>
      </w:r>
      <w:r>
        <w:t>A-IoT</w:t>
      </w:r>
      <w:r w:rsidRPr="00B93D1C">
        <w:t xml:space="preserve"> operation itself, e.g.</w:t>
      </w:r>
      <w:ins w:id="201" w:author="Author">
        <w:r w:rsidR="005F1B05">
          <w:t>,</w:t>
        </w:r>
      </w:ins>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0F49FC78" w14:textId="77777777" w:rsidR="00ED65B9" w:rsidRPr="00B93D1C" w:rsidRDefault="00ED65B9" w:rsidP="00ED65B9">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24673B99" w14:textId="77777777" w:rsidR="00ED65B9" w:rsidRPr="00B93D1C" w:rsidRDefault="00ED65B9" w:rsidP="00ED65B9">
      <w:r w:rsidRPr="00B93D1C">
        <w:t>Locating an Ambient IoT device at “reader ID granularity” is useful for both purposes.</w:t>
      </w:r>
      <w:r w:rsidRPr="00B93D1C">
        <w:rPr>
          <w:rFonts w:hint="eastAsia"/>
        </w:rPr>
        <w:t xml:space="preserve"> </w:t>
      </w:r>
    </w:p>
    <w:p w14:paraId="2766124F" w14:textId="77777777" w:rsidR="00ED65B9" w:rsidRPr="00B93D1C" w:rsidRDefault="00ED65B9" w:rsidP="00ED65B9">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11D91D3F" w14:textId="77777777" w:rsidR="00ED65B9" w:rsidRPr="00A07A4C" w:rsidRDefault="00ED65B9" w:rsidP="00ED65B9">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bookmarkStart w:id="202" w:name="_Hlk167445523"/>
      <w:r w:rsidRPr="00A07A4C">
        <w:rPr>
          <w:color w:val="FF0000"/>
        </w:rPr>
        <w:t xml:space="preserve">Whether to use more than one </w:t>
      </w:r>
      <w:proofErr w:type="gramStart"/>
      <w:r w:rsidRPr="00A07A4C">
        <w:rPr>
          <w:color w:val="FF0000"/>
        </w:rPr>
        <w:t>“readers”</w:t>
      </w:r>
      <w:proofErr w:type="gramEnd"/>
      <w:r w:rsidRPr="00A07A4C">
        <w:rPr>
          <w:color w:val="FF0000"/>
        </w:rPr>
        <w:t xml:space="preserve"> </w:t>
      </w:r>
      <w:bookmarkEnd w:id="202"/>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5143A45F" w14:textId="77777777" w:rsidR="00ED65B9" w:rsidRPr="00A07A4C" w:rsidRDefault="00ED65B9" w:rsidP="00ED65B9">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2B05A9FA" w14:textId="77777777" w:rsidR="00ED65B9" w:rsidRPr="00A07A4C" w:rsidRDefault="00ED65B9" w:rsidP="00ED65B9">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1356B104" w14:textId="77777777" w:rsidR="00ED65B9" w:rsidRPr="00A07A4C" w:rsidRDefault="00ED65B9" w:rsidP="00ED65B9">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7FD1AE15" w14:textId="77777777" w:rsidR="00ED65B9" w:rsidRDefault="00ED65B9" w:rsidP="00ED65B9">
      <w:pPr>
        <w:pStyle w:val="Heading3"/>
      </w:pPr>
      <w:bookmarkStart w:id="203" w:name="_Toc175766782"/>
      <w:r>
        <w:t>6.9.x</w:t>
      </w:r>
      <w:r>
        <w:tab/>
        <w:t>Proximity determination</w:t>
      </w:r>
      <w:bookmarkEnd w:id="203"/>
    </w:p>
    <w:p w14:paraId="2A104E59" w14:textId="77777777" w:rsidR="00ED65B9" w:rsidRDefault="00ED65B9" w:rsidP="00ED65B9">
      <w:pPr>
        <w:rPr>
          <w:i/>
          <w:iCs/>
        </w:rPr>
      </w:pPr>
      <w:r>
        <w:rPr>
          <w:i/>
          <w:iCs/>
        </w:rPr>
        <w:t>Editor’s note: Proximity determination may be in a 6.9.x sub-clause, or another arrangement, depending on how the study proceeds.</w:t>
      </w:r>
    </w:p>
    <w:p w14:paraId="4E9A6367" w14:textId="77777777" w:rsidR="00ED65B9" w:rsidRDefault="00ED65B9" w:rsidP="00ED65B9">
      <w:r>
        <w:t>Proximity determination is feasible with either of the two following solutions. Potential specification impact or not will not be determined in this study item.</w:t>
      </w:r>
    </w:p>
    <w:p w14:paraId="13E453AB" w14:textId="77777777" w:rsidR="00ED65B9" w:rsidRDefault="00ED65B9" w:rsidP="00ED65B9">
      <w:pPr>
        <w:pStyle w:val="EX"/>
      </w:pPr>
      <w:r>
        <w:t>Solution 1:</w:t>
      </w:r>
      <w:r>
        <w:tab/>
        <w:t>If the reader successfully receives D2R transmission from the device in response to R2D transmission, then the device</w:t>
      </w:r>
      <w:r w:rsidRPr="00C469D1">
        <w:t xml:space="preserve"> </w:t>
      </w:r>
      <w:r>
        <w:t>is determined as near to the reader.</w:t>
      </w:r>
    </w:p>
    <w:p w14:paraId="396A7427" w14:textId="77777777" w:rsidR="00ED65B9" w:rsidRDefault="00ED65B9" w:rsidP="00ED65B9">
      <w:pPr>
        <w:pStyle w:val="EX"/>
      </w:pPr>
      <w:r>
        <w:t>Solution 2:</w:t>
      </w:r>
      <w:r>
        <w:tab/>
        <w:t>If the reader successfully receives D2R transmission from the device in response to R2D transmission, then the device is determined as near to the reader based on measurements at the reader side.</w:t>
      </w:r>
    </w:p>
    <w:p w14:paraId="43F6DC60" w14:textId="77777777" w:rsidR="00ED65B9" w:rsidRPr="003C0403" w:rsidRDefault="00ED65B9" w:rsidP="00ED65B9">
      <w:r>
        <w:t>Proximity determination based on device-side measurements is not considered.</w:t>
      </w:r>
    </w:p>
    <w:p w14:paraId="04F707B1"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130308C1" w14:textId="77777777" w:rsidR="00ED65B9" w:rsidRDefault="00ED65B9" w:rsidP="00ED65B9">
      <w:pPr>
        <w:pStyle w:val="Heading1"/>
      </w:pPr>
      <w:bookmarkStart w:id="204" w:name="_Toc175766788"/>
      <w:r>
        <w:t>8</w:t>
      </w:r>
      <w:r>
        <w:tab/>
        <w:t>Conclusions and recommendations</w:t>
      </w:r>
      <w:bookmarkEnd w:id="204"/>
    </w:p>
    <w:p w14:paraId="0E3AE886" w14:textId="13EECED2" w:rsidR="008624DD" w:rsidRDefault="008624DD" w:rsidP="008624DD">
      <w:pPr>
        <w:rPr>
          <w:b/>
          <w:bCs/>
          <w:i/>
          <w:iCs/>
          <w:color w:val="0070C0"/>
          <w:sz w:val="22"/>
          <w:szCs w:val="22"/>
        </w:rPr>
      </w:pPr>
    </w:p>
    <w:p w14:paraId="2FE86578" w14:textId="4F45A4A3" w:rsidR="008624DD" w:rsidRDefault="008624DD" w:rsidP="008624DD">
      <w:pPr>
        <w:rPr>
          <w:b/>
          <w:bCs/>
          <w:i/>
          <w:iCs/>
          <w:color w:val="0070C0"/>
          <w:sz w:val="22"/>
          <w:szCs w:val="22"/>
        </w:rPr>
      </w:pPr>
      <w:r>
        <w:rPr>
          <w:b/>
          <w:bCs/>
          <w:i/>
          <w:iCs/>
          <w:color w:val="0070C0"/>
          <w:sz w:val="22"/>
          <w:szCs w:val="22"/>
          <w:highlight w:val="lightGray"/>
        </w:rPr>
        <w:t>------------End of the Changes-------------</w:t>
      </w:r>
    </w:p>
    <w:p w14:paraId="4B8106A2" w14:textId="77777777" w:rsidR="008624DD" w:rsidRPr="008624DD" w:rsidRDefault="008624DD" w:rsidP="008624DD">
      <w:pPr>
        <w:rPr>
          <w:b/>
          <w:bCs/>
          <w:i/>
          <w:iCs/>
          <w:color w:val="0070C0"/>
          <w:sz w:val="22"/>
          <w:szCs w:val="22"/>
        </w:rPr>
      </w:pPr>
    </w:p>
    <w:sectPr w:rsidR="008624DD" w:rsidRPr="008624DD"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5AD1" w14:textId="77777777" w:rsidR="006C2127" w:rsidRDefault="006C2127">
      <w:r>
        <w:separator/>
      </w:r>
    </w:p>
  </w:endnote>
  <w:endnote w:type="continuationSeparator" w:id="0">
    <w:p w14:paraId="37FB02DC" w14:textId="77777777" w:rsidR="006C2127" w:rsidRDefault="006C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54522" w14:textId="77777777" w:rsidR="006C2127" w:rsidRDefault="006C2127">
      <w:r>
        <w:separator/>
      </w:r>
    </w:p>
  </w:footnote>
  <w:footnote w:type="continuationSeparator" w:id="0">
    <w:p w14:paraId="0A3A9041" w14:textId="77777777" w:rsidR="006C2127" w:rsidRDefault="006C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355D"/>
    <w:rsid w:val="000A6394"/>
    <w:rsid w:val="000C038A"/>
    <w:rsid w:val="000C6598"/>
    <w:rsid w:val="000D6382"/>
    <w:rsid w:val="000E1199"/>
    <w:rsid w:val="000F23FA"/>
    <w:rsid w:val="001077DF"/>
    <w:rsid w:val="00112C4C"/>
    <w:rsid w:val="00133B81"/>
    <w:rsid w:val="00145D43"/>
    <w:rsid w:val="001562B4"/>
    <w:rsid w:val="0016286B"/>
    <w:rsid w:val="001670C1"/>
    <w:rsid w:val="001763A1"/>
    <w:rsid w:val="00191183"/>
    <w:rsid w:val="00192C46"/>
    <w:rsid w:val="001A7B60"/>
    <w:rsid w:val="001B6CDC"/>
    <w:rsid w:val="001B7A65"/>
    <w:rsid w:val="001D2CB8"/>
    <w:rsid w:val="001E251B"/>
    <w:rsid w:val="001E41F3"/>
    <w:rsid w:val="001E48D4"/>
    <w:rsid w:val="002218D6"/>
    <w:rsid w:val="00250C83"/>
    <w:rsid w:val="00253CF2"/>
    <w:rsid w:val="0026004D"/>
    <w:rsid w:val="00262C39"/>
    <w:rsid w:val="002636A7"/>
    <w:rsid w:val="00274611"/>
    <w:rsid w:val="0027588B"/>
    <w:rsid w:val="00275D12"/>
    <w:rsid w:val="002769EB"/>
    <w:rsid w:val="002860C4"/>
    <w:rsid w:val="0028749F"/>
    <w:rsid w:val="002A37C8"/>
    <w:rsid w:val="002A47EF"/>
    <w:rsid w:val="002B23F9"/>
    <w:rsid w:val="002B24C6"/>
    <w:rsid w:val="002B5741"/>
    <w:rsid w:val="002B5B7A"/>
    <w:rsid w:val="002C114C"/>
    <w:rsid w:val="002C238A"/>
    <w:rsid w:val="002E595A"/>
    <w:rsid w:val="00305409"/>
    <w:rsid w:val="0030760E"/>
    <w:rsid w:val="00311A57"/>
    <w:rsid w:val="00317204"/>
    <w:rsid w:val="003443E6"/>
    <w:rsid w:val="0035319E"/>
    <w:rsid w:val="00353346"/>
    <w:rsid w:val="003739ED"/>
    <w:rsid w:val="00376EE0"/>
    <w:rsid w:val="00384AE4"/>
    <w:rsid w:val="00384C07"/>
    <w:rsid w:val="00386D07"/>
    <w:rsid w:val="00390818"/>
    <w:rsid w:val="00392B19"/>
    <w:rsid w:val="00396631"/>
    <w:rsid w:val="003A4E1D"/>
    <w:rsid w:val="003A5266"/>
    <w:rsid w:val="003A7E84"/>
    <w:rsid w:val="003B597F"/>
    <w:rsid w:val="003B7609"/>
    <w:rsid w:val="003C0B9B"/>
    <w:rsid w:val="003C12C0"/>
    <w:rsid w:val="003D15E8"/>
    <w:rsid w:val="003E1A36"/>
    <w:rsid w:val="003E61B9"/>
    <w:rsid w:val="003E7DB4"/>
    <w:rsid w:val="003F54CE"/>
    <w:rsid w:val="0040623E"/>
    <w:rsid w:val="004165D0"/>
    <w:rsid w:val="004242F1"/>
    <w:rsid w:val="00447131"/>
    <w:rsid w:val="00464B06"/>
    <w:rsid w:val="00467657"/>
    <w:rsid w:val="00477480"/>
    <w:rsid w:val="00477891"/>
    <w:rsid w:val="004839DB"/>
    <w:rsid w:val="004865D4"/>
    <w:rsid w:val="00494A6C"/>
    <w:rsid w:val="004A1950"/>
    <w:rsid w:val="004A20E3"/>
    <w:rsid w:val="004B75B7"/>
    <w:rsid w:val="004E7E9F"/>
    <w:rsid w:val="004F242B"/>
    <w:rsid w:val="00501900"/>
    <w:rsid w:val="005124D6"/>
    <w:rsid w:val="0051580D"/>
    <w:rsid w:val="00520062"/>
    <w:rsid w:val="00533072"/>
    <w:rsid w:val="00540E46"/>
    <w:rsid w:val="00546D8E"/>
    <w:rsid w:val="00555D0F"/>
    <w:rsid w:val="00560FBF"/>
    <w:rsid w:val="00564BDC"/>
    <w:rsid w:val="00581960"/>
    <w:rsid w:val="00592D74"/>
    <w:rsid w:val="00592FB9"/>
    <w:rsid w:val="005A61E4"/>
    <w:rsid w:val="005A69EE"/>
    <w:rsid w:val="005C0A63"/>
    <w:rsid w:val="005C4D70"/>
    <w:rsid w:val="005E2C44"/>
    <w:rsid w:val="005E3D2A"/>
    <w:rsid w:val="005E4D8A"/>
    <w:rsid w:val="005F1B05"/>
    <w:rsid w:val="005F2108"/>
    <w:rsid w:val="005F436C"/>
    <w:rsid w:val="0060567A"/>
    <w:rsid w:val="006137D5"/>
    <w:rsid w:val="006139A2"/>
    <w:rsid w:val="00621188"/>
    <w:rsid w:val="00625052"/>
    <w:rsid w:val="006257ED"/>
    <w:rsid w:val="0062763C"/>
    <w:rsid w:val="006310E9"/>
    <w:rsid w:val="006370F5"/>
    <w:rsid w:val="00646C7D"/>
    <w:rsid w:val="006626F6"/>
    <w:rsid w:val="00670AB4"/>
    <w:rsid w:val="006760A7"/>
    <w:rsid w:val="006804C7"/>
    <w:rsid w:val="006848B8"/>
    <w:rsid w:val="00695808"/>
    <w:rsid w:val="006A5614"/>
    <w:rsid w:val="006B46FB"/>
    <w:rsid w:val="006B52F1"/>
    <w:rsid w:val="006C2127"/>
    <w:rsid w:val="006D56BC"/>
    <w:rsid w:val="006E21FB"/>
    <w:rsid w:val="006E74F4"/>
    <w:rsid w:val="006F5D71"/>
    <w:rsid w:val="00707A57"/>
    <w:rsid w:val="0071052A"/>
    <w:rsid w:val="00711130"/>
    <w:rsid w:val="00733AB1"/>
    <w:rsid w:val="007342B2"/>
    <w:rsid w:val="00742578"/>
    <w:rsid w:val="00753784"/>
    <w:rsid w:val="00755995"/>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4DD"/>
    <w:rsid w:val="008626E7"/>
    <w:rsid w:val="00866DB3"/>
    <w:rsid w:val="00870EE7"/>
    <w:rsid w:val="008A22F8"/>
    <w:rsid w:val="008B1F20"/>
    <w:rsid w:val="008C4751"/>
    <w:rsid w:val="008F686C"/>
    <w:rsid w:val="009017EE"/>
    <w:rsid w:val="00913222"/>
    <w:rsid w:val="00913548"/>
    <w:rsid w:val="00916443"/>
    <w:rsid w:val="00917C9F"/>
    <w:rsid w:val="00936638"/>
    <w:rsid w:val="00943530"/>
    <w:rsid w:val="00955FBC"/>
    <w:rsid w:val="00972525"/>
    <w:rsid w:val="00973506"/>
    <w:rsid w:val="009777D9"/>
    <w:rsid w:val="009824D9"/>
    <w:rsid w:val="00987016"/>
    <w:rsid w:val="00991B88"/>
    <w:rsid w:val="00995252"/>
    <w:rsid w:val="00996397"/>
    <w:rsid w:val="009A1081"/>
    <w:rsid w:val="009A579D"/>
    <w:rsid w:val="009E0762"/>
    <w:rsid w:val="009E3297"/>
    <w:rsid w:val="009F251D"/>
    <w:rsid w:val="009F734F"/>
    <w:rsid w:val="00A04081"/>
    <w:rsid w:val="00A07158"/>
    <w:rsid w:val="00A1347C"/>
    <w:rsid w:val="00A134E6"/>
    <w:rsid w:val="00A13E7E"/>
    <w:rsid w:val="00A20AB3"/>
    <w:rsid w:val="00A21256"/>
    <w:rsid w:val="00A246B6"/>
    <w:rsid w:val="00A3732B"/>
    <w:rsid w:val="00A47E70"/>
    <w:rsid w:val="00A53AEF"/>
    <w:rsid w:val="00A7671C"/>
    <w:rsid w:val="00A957CD"/>
    <w:rsid w:val="00AB00C3"/>
    <w:rsid w:val="00AB1244"/>
    <w:rsid w:val="00AB533B"/>
    <w:rsid w:val="00AB5661"/>
    <w:rsid w:val="00AB6A27"/>
    <w:rsid w:val="00AD1CD8"/>
    <w:rsid w:val="00AE5A38"/>
    <w:rsid w:val="00AE6E2C"/>
    <w:rsid w:val="00AF093D"/>
    <w:rsid w:val="00AF43A8"/>
    <w:rsid w:val="00B0502B"/>
    <w:rsid w:val="00B12180"/>
    <w:rsid w:val="00B15D02"/>
    <w:rsid w:val="00B2211C"/>
    <w:rsid w:val="00B24807"/>
    <w:rsid w:val="00B25574"/>
    <w:rsid w:val="00B258BB"/>
    <w:rsid w:val="00B437CA"/>
    <w:rsid w:val="00B50379"/>
    <w:rsid w:val="00B560B5"/>
    <w:rsid w:val="00B67B97"/>
    <w:rsid w:val="00B70BDD"/>
    <w:rsid w:val="00B76C75"/>
    <w:rsid w:val="00B968C8"/>
    <w:rsid w:val="00BA3EC5"/>
    <w:rsid w:val="00BB5DFC"/>
    <w:rsid w:val="00BC1DE0"/>
    <w:rsid w:val="00BD279D"/>
    <w:rsid w:val="00BD6BB8"/>
    <w:rsid w:val="00BE3B42"/>
    <w:rsid w:val="00C12DBC"/>
    <w:rsid w:val="00C15687"/>
    <w:rsid w:val="00C31B69"/>
    <w:rsid w:val="00C37165"/>
    <w:rsid w:val="00C4314C"/>
    <w:rsid w:val="00C51E6C"/>
    <w:rsid w:val="00C5481B"/>
    <w:rsid w:val="00C573F0"/>
    <w:rsid w:val="00C74ED2"/>
    <w:rsid w:val="00C76DDA"/>
    <w:rsid w:val="00C945DB"/>
    <w:rsid w:val="00C95985"/>
    <w:rsid w:val="00C95B80"/>
    <w:rsid w:val="00CA3703"/>
    <w:rsid w:val="00CA4AF4"/>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396F"/>
    <w:rsid w:val="00DB66FE"/>
    <w:rsid w:val="00DD5724"/>
    <w:rsid w:val="00DE34CF"/>
    <w:rsid w:val="00DE48D4"/>
    <w:rsid w:val="00DE6E1D"/>
    <w:rsid w:val="00E02866"/>
    <w:rsid w:val="00E130DE"/>
    <w:rsid w:val="00E15BA1"/>
    <w:rsid w:val="00E27E18"/>
    <w:rsid w:val="00E64117"/>
    <w:rsid w:val="00E7392D"/>
    <w:rsid w:val="00E9743C"/>
    <w:rsid w:val="00EA32CF"/>
    <w:rsid w:val="00EB2397"/>
    <w:rsid w:val="00EB3F46"/>
    <w:rsid w:val="00ED65B9"/>
    <w:rsid w:val="00EE0733"/>
    <w:rsid w:val="00EE7D7C"/>
    <w:rsid w:val="00EF376B"/>
    <w:rsid w:val="00EF3A19"/>
    <w:rsid w:val="00F006C6"/>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 w:val="00FF6F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68473">
      <w:bodyDiv w:val="1"/>
      <w:marLeft w:val="0"/>
      <w:marRight w:val="0"/>
      <w:marTop w:val="0"/>
      <w:marBottom w:val="0"/>
      <w:divBdr>
        <w:top w:val="none" w:sz="0" w:space="0" w:color="auto"/>
        <w:left w:val="none" w:sz="0" w:space="0" w:color="auto"/>
        <w:bottom w:val="none" w:sz="0" w:space="0" w:color="auto"/>
        <w:right w:val="none" w:sz="0" w:space="0" w:color="auto"/>
      </w:divBdr>
    </w:div>
    <w:div w:id="156428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C130-4272-4438-899F-72149D32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3225</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Author</cp:lastModifiedBy>
  <cp:revision>4</cp:revision>
  <dcterms:created xsi:type="dcterms:W3CDTF">2024-10-25T01:58:00Z</dcterms:created>
  <dcterms:modified xsi:type="dcterms:W3CDTF">2024-10-25T02:11:00Z</dcterms:modified>
</cp:coreProperties>
</file>